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3E" w:rsidRPr="008317A0" w:rsidRDefault="002C675B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54355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88" w:rsidRDefault="001538E5" w:rsidP="002E652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02675">
        <w:rPr>
          <w:b/>
          <w:bCs/>
        </w:rPr>
        <w:tab/>
      </w:r>
      <w:r w:rsidR="00D02675">
        <w:rPr>
          <w:b/>
          <w:bCs/>
        </w:rPr>
        <w:tab/>
      </w:r>
    </w:p>
    <w:p w:rsidR="00FB7717" w:rsidRPr="000216F5" w:rsidRDefault="00886621" w:rsidP="00315E78">
      <w:pPr>
        <w:jc w:val="center"/>
        <w:rPr>
          <w:b/>
          <w:bCs/>
        </w:rPr>
      </w:pPr>
      <w:r w:rsidRPr="000216F5">
        <w:rPr>
          <w:b/>
          <w:bCs/>
        </w:rPr>
        <w:t>DECISION</w:t>
      </w:r>
    </w:p>
    <w:p w:rsidR="002D61A9" w:rsidRDefault="002D61A9" w:rsidP="008305CE">
      <w:pPr>
        <w:autoSpaceDE w:val="0"/>
        <w:jc w:val="both"/>
        <w:rPr>
          <w:b/>
          <w:bCs/>
        </w:rPr>
      </w:pPr>
    </w:p>
    <w:p w:rsidR="002D61A9" w:rsidRDefault="002D61A9" w:rsidP="008305CE">
      <w:pPr>
        <w:autoSpaceDE w:val="0"/>
        <w:jc w:val="both"/>
        <w:rPr>
          <w:b/>
          <w:bCs/>
        </w:rPr>
      </w:pPr>
    </w:p>
    <w:p w:rsidR="00FB7717" w:rsidRPr="000216F5" w:rsidRDefault="00FB771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Date of adoption: </w:t>
      </w:r>
      <w:r w:rsidR="000C4B27">
        <w:rPr>
          <w:b/>
          <w:bCs/>
        </w:rPr>
        <w:t>16</w:t>
      </w:r>
      <w:r w:rsidR="00D81971">
        <w:rPr>
          <w:b/>
          <w:bCs/>
        </w:rPr>
        <w:t xml:space="preserve"> </w:t>
      </w:r>
      <w:r w:rsidR="00022214" w:rsidRPr="00D81971">
        <w:rPr>
          <w:b/>
          <w:bCs/>
        </w:rPr>
        <w:t>March</w:t>
      </w:r>
      <w:r w:rsidR="00572869" w:rsidRPr="00D81971">
        <w:rPr>
          <w:b/>
          <w:bCs/>
        </w:rPr>
        <w:t xml:space="preserve"> 2012</w:t>
      </w:r>
    </w:p>
    <w:p w:rsidR="00FB7717" w:rsidRPr="000216F5" w:rsidRDefault="00FB7717" w:rsidP="008305CE">
      <w:pPr>
        <w:autoSpaceDE w:val="0"/>
        <w:jc w:val="both"/>
        <w:rPr>
          <w:b/>
          <w:bCs/>
        </w:rPr>
      </w:pPr>
    </w:p>
    <w:p w:rsidR="00FB7717" w:rsidRPr="000216F5" w:rsidRDefault="00A2702D" w:rsidP="008305CE">
      <w:pPr>
        <w:autoSpaceDE w:val="0"/>
        <w:jc w:val="both"/>
        <w:rPr>
          <w:b/>
          <w:bCs/>
        </w:rPr>
      </w:pPr>
      <w:r w:rsidRPr="00A559C5">
        <w:rPr>
          <w:b/>
          <w:bCs/>
        </w:rPr>
        <w:t xml:space="preserve">Case No. </w:t>
      </w:r>
      <w:r w:rsidR="00022214">
        <w:rPr>
          <w:b/>
          <w:bCs/>
        </w:rPr>
        <w:t>86</w:t>
      </w:r>
      <w:r w:rsidR="00A559C5" w:rsidRPr="00A559C5">
        <w:rPr>
          <w:b/>
          <w:bCs/>
        </w:rPr>
        <w:t>/</w:t>
      </w:r>
      <w:r w:rsidR="00B1624F" w:rsidRPr="00A559C5">
        <w:rPr>
          <w:b/>
          <w:bCs/>
        </w:rPr>
        <w:t>10</w:t>
      </w:r>
    </w:p>
    <w:p w:rsidR="00FB7717" w:rsidRPr="000216F5" w:rsidRDefault="00FB771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336D2E" w:rsidRPr="000216F5" w:rsidRDefault="00022214" w:rsidP="008305CE">
      <w:pPr>
        <w:tabs>
          <w:tab w:val="left" w:pos="4205"/>
        </w:tabs>
        <w:autoSpaceDE w:val="0"/>
        <w:jc w:val="both"/>
        <w:rPr>
          <w:b/>
        </w:rPr>
      </w:pPr>
      <w:proofErr w:type="spellStart"/>
      <w:r>
        <w:rPr>
          <w:b/>
        </w:rPr>
        <w:t>Zurap</w:t>
      </w:r>
      <w:proofErr w:type="spellEnd"/>
      <w:r>
        <w:rPr>
          <w:b/>
        </w:rPr>
        <w:t xml:space="preserve"> IBRAHIMI</w:t>
      </w:r>
    </w:p>
    <w:p w:rsidR="00FB7717" w:rsidRPr="000216F5" w:rsidRDefault="00FB7717" w:rsidP="008305CE">
      <w:pPr>
        <w:tabs>
          <w:tab w:val="left" w:pos="4205"/>
        </w:tabs>
        <w:autoSpaceDE w:val="0"/>
        <w:jc w:val="both"/>
        <w:rPr>
          <w:b/>
          <w:bCs/>
        </w:rPr>
      </w:pPr>
    </w:p>
    <w:p w:rsidR="00FB7717" w:rsidRPr="000216F5" w:rsidRDefault="00FB7717" w:rsidP="008305CE">
      <w:pPr>
        <w:autoSpaceDE w:val="0"/>
        <w:jc w:val="both"/>
        <w:rPr>
          <w:b/>
          <w:bCs/>
        </w:rPr>
      </w:pPr>
      <w:proofErr w:type="gramStart"/>
      <w:r w:rsidRPr="000216F5">
        <w:rPr>
          <w:b/>
          <w:bCs/>
        </w:rPr>
        <w:t>against</w:t>
      </w:r>
      <w:proofErr w:type="gramEnd"/>
    </w:p>
    <w:p w:rsidR="00FB7717" w:rsidRPr="000216F5" w:rsidRDefault="00FB771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FB7717" w:rsidRPr="000216F5" w:rsidRDefault="00FB771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UNMIK </w:t>
      </w:r>
    </w:p>
    <w:p w:rsidR="00FB7717" w:rsidRPr="000216F5" w:rsidRDefault="00FB7717" w:rsidP="008305C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 xml:space="preserve"> 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>The Human R</w:t>
      </w:r>
      <w:r w:rsidR="00B25F68">
        <w:t>ights Advisory Panel</w:t>
      </w:r>
      <w:r w:rsidR="00ED3D9F">
        <w:t>,</w:t>
      </w:r>
      <w:r w:rsidR="00B25F68">
        <w:t xml:space="preserve"> sitting on </w:t>
      </w:r>
      <w:r w:rsidR="000C4B27">
        <w:t>16</w:t>
      </w:r>
      <w:r w:rsidR="00D81971">
        <w:t xml:space="preserve"> </w:t>
      </w:r>
      <w:r w:rsidR="00D02675" w:rsidRPr="00D81971">
        <w:t>March</w:t>
      </w:r>
      <w:r w:rsidR="00572869" w:rsidRPr="00D81971">
        <w:t xml:space="preserve"> 2012</w:t>
      </w:r>
      <w:r w:rsidRPr="00D81971">
        <w:t>,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proofErr w:type="gramStart"/>
      <w:r w:rsidRPr="000216F5">
        <w:t>with</w:t>
      </w:r>
      <w:proofErr w:type="gramEnd"/>
      <w:r w:rsidRPr="000216F5">
        <w:t xml:space="preserve"> the following members present: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 xml:space="preserve">Mr </w:t>
      </w:r>
      <w:proofErr w:type="spellStart"/>
      <w:r w:rsidRPr="000216F5">
        <w:t>Marek</w:t>
      </w:r>
      <w:proofErr w:type="spellEnd"/>
      <w:r w:rsidRPr="000216F5">
        <w:t xml:space="preserve"> NOWICKI, Presiding Member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>Mr Paul LEMMENS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>Ms Christine CHINKIN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>Assisted by</w:t>
      </w:r>
    </w:p>
    <w:p w:rsidR="009B36A2" w:rsidRDefault="00E470C1" w:rsidP="009B36A2">
      <w:pPr>
        <w:autoSpaceDE w:val="0"/>
        <w:autoSpaceDN w:val="0"/>
        <w:adjustRightInd w:val="0"/>
        <w:jc w:val="both"/>
      </w:pPr>
      <w:r>
        <w:t>Mr</w:t>
      </w:r>
      <w:r w:rsidR="009113D6">
        <w:t xml:space="preserve"> </w:t>
      </w:r>
      <w:proofErr w:type="spellStart"/>
      <w:r w:rsidR="00846E12">
        <w:t>Andrey</w:t>
      </w:r>
      <w:proofErr w:type="spellEnd"/>
      <w:r w:rsidR="009113D6">
        <w:t xml:space="preserve"> </w:t>
      </w:r>
      <w:r w:rsidR="00846E12">
        <w:t>ANTONOV,</w:t>
      </w:r>
      <w:r w:rsidR="009113D6">
        <w:t xml:space="preserve"> Executive Officer </w:t>
      </w:r>
    </w:p>
    <w:p w:rsidR="009113D6" w:rsidRDefault="009113D6" w:rsidP="009B36A2">
      <w:pPr>
        <w:autoSpaceDE w:val="0"/>
        <w:autoSpaceDN w:val="0"/>
        <w:adjustRightInd w:val="0"/>
        <w:jc w:val="both"/>
      </w:pPr>
    </w:p>
    <w:p w:rsidR="009B36A2" w:rsidRPr="000216F5" w:rsidRDefault="009B36A2" w:rsidP="009B36A2">
      <w:pPr>
        <w:autoSpaceDE w:val="0"/>
        <w:autoSpaceDN w:val="0"/>
        <w:adjustRightInd w:val="0"/>
        <w:jc w:val="both"/>
      </w:pPr>
      <w:r w:rsidRPr="000216F5">
        <w:t xml:space="preserve">Having considered the aforementioned complaint, introduced pursuant to Section 1.2 of UNMIK Regulation No. 2006/12 of 23 March 2006 on the </w:t>
      </w:r>
      <w:r w:rsidR="00DA76C4">
        <w:t>E</w:t>
      </w:r>
      <w:r w:rsidRPr="000216F5">
        <w:t>stablishment of the Human Rights Advisory Panel,</w:t>
      </w:r>
    </w:p>
    <w:p w:rsidR="009B36A2" w:rsidRPr="000216F5" w:rsidRDefault="009B36A2" w:rsidP="009B36A2">
      <w:pPr>
        <w:autoSpaceDE w:val="0"/>
        <w:autoSpaceDN w:val="0"/>
        <w:adjustRightInd w:val="0"/>
        <w:jc w:val="both"/>
      </w:pPr>
    </w:p>
    <w:p w:rsidR="009B36A2" w:rsidRDefault="009B36A2" w:rsidP="009B36A2">
      <w:pPr>
        <w:autoSpaceDE w:val="0"/>
        <w:autoSpaceDN w:val="0"/>
        <w:adjustRightInd w:val="0"/>
        <w:jc w:val="both"/>
      </w:pPr>
      <w:r w:rsidRPr="000216F5">
        <w:t>Having deliberated, decides as follows:</w:t>
      </w:r>
    </w:p>
    <w:p w:rsidR="00C10188" w:rsidRDefault="00C10188" w:rsidP="009B36A2">
      <w:pPr>
        <w:autoSpaceDE w:val="0"/>
        <w:autoSpaceDN w:val="0"/>
        <w:adjustRightInd w:val="0"/>
        <w:jc w:val="both"/>
      </w:pPr>
    </w:p>
    <w:p w:rsidR="001538E5" w:rsidRPr="000216F5" w:rsidRDefault="001538E5" w:rsidP="008305CE">
      <w:pPr>
        <w:autoSpaceDE w:val="0"/>
        <w:jc w:val="both"/>
        <w:rPr>
          <w:b/>
          <w:bCs/>
        </w:rPr>
      </w:pPr>
    </w:p>
    <w:p w:rsidR="001538E5" w:rsidRDefault="00221461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I. PROCEEDINGS BEFORE THE PANEL</w:t>
      </w:r>
    </w:p>
    <w:p w:rsidR="001538E5" w:rsidRPr="001538E5" w:rsidRDefault="001538E5" w:rsidP="001538E5">
      <w:pPr>
        <w:autoSpaceDE w:val="0"/>
        <w:jc w:val="both"/>
      </w:pPr>
    </w:p>
    <w:p w:rsidR="001538E5" w:rsidRPr="00022214" w:rsidRDefault="002D503A" w:rsidP="008F6970">
      <w:pPr>
        <w:numPr>
          <w:ilvl w:val="0"/>
          <w:numId w:val="2"/>
        </w:numPr>
        <w:autoSpaceDE w:val="0"/>
        <w:jc w:val="both"/>
        <w:rPr>
          <w:bCs/>
        </w:rPr>
      </w:pPr>
      <w:r w:rsidRPr="001538E5">
        <w:t>The complaint was introdu</w:t>
      </w:r>
      <w:r w:rsidRPr="00B25F68">
        <w:t xml:space="preserve">ced </w:t>
      </w:r>
      <w:r w:rsidRPr="00B20F08">
        <w:t xml:space="preserve">on </w:t>
      </w:r>
      <w:r w:rsidR="00846E12" w:rsidRPr="00B20F08">
        <w:t>31</w:t>
      </w:r>
      <w:r w:rsidR="00287721" w:rsidRPr="00B20F08">
        <w:t xml:space="preserve"> March </w:t>
      </w:r>
      <w:r w:rsidR="009113D6" w:rsidRPr="00B20F08">
        <w:t>2010</w:t>
      </w:r>
      <w:r w:rsidR="009113D6" w:rsidRPr="001538E5">
        <w:t xml:space="preserve"> </w:t>
      </w:r>
      <w:r w:rsidRPr="001538E5">
        <w:t xml:space="preserve">and </w:t>
      </w:r>
      <w:r w:rsidRPr="00845F48">
        <w:t xml:space="preserve">registered </w:t>
      </w:r>
      <w:r w:rsidR="001538E5" w:rsidRPr="00845F48">
        <w:t>on</w:t>
      </w:r>
      <w:r w:rsidR="001538E5" w:rsidRPr="001538E5">
        <w:t xml:space="preserve"> </w:t>
      </w:r>
      <w:r w:rsidR="00022214">
        <w:t>1</w:t>
      </w:r>
      <w:r w:rsidR="00B20F08">
        <w:t xml:space="preserve"> April 2010</w:t>
      </w:r>
      <w:r w:rsidR="001538E5" w:rsidRPr="001538E5">
        <w:t>.</w:t>
      </w:r>
      <w:r w:rsidR="00572869">
        <w:t xml:space="preserve"> </w:t>
      </w:r>
    </w:p>
    <w:p w:rsidR="00424058" w:rsidRDefault="00424058" w:rsidP="001538E5">
      <w:pPr>
        <w:autoSpaceDE w:val="0"/>
        <w:jc w:val="both"/>
        <w:rPr>
          <w:b/>
          <w:bCs/>
        </w:rPr>
      </w:pPr>
    </w:p>
    <w:p w:rsidR="00424058" w:rsidRDefault="00424058" w:rsidP="001538E5">
      <w:pPr>
        <w:autoSpaceDE w:val="0"/>
        <w:jc w:val="both"/>
        <w:rPr>
          <w:b/>
          <w:bCs/>
        </w:rPr>
      </w:pPr>
    </w:p>
    <w:p w:rsidR="00C64041" w:rsidRDefault="00C64041" w:rsidP="001538E5">
      <w:pPr>
        <w:autoSpaceDE w:val="0"/>
        <w:jc w:val="both"/>
        <w:rPr>
          <w:b/>
          <w:bCs/>
        </w:rPr>
      </w:pPr>
    </w:p>
    <w:p w:rsidR="00C64041" w:rsidRDefault="00C64041" w:rsidP="001538E5">
      <w:pPr>
        <w:autoSpaceDE w:val="0"/>
        <w:jc w:val="both"/>
        <w:rPr>
          <w:b/>
          <w:bCs/>
        </w:rPr>
      </w:pPr>
    </w:p>
    <w:p w:rsidR="000C4B27" w:rsidRDefault="000C4B27" w:rsidP="001538E5">
      <w:pPr>
        <w:autoSpaceDE w:val="0"/>
        <w:jc w:val="both"/>
        <w:rPr>
          <w:b/>
          <w:bCs/>
        </w:rPr>
      </w:pPr>
    </w:p>
    <w:p w:rsidR="001538E5" w:rsidRDefault="001538E5" w:rsidP="001538E5">
      <w:pPr>
        <w:autoSpaceDE w:val="0"/>
        <w:jc w:val="both"/>
        <w:rPr>
          <w:b/>
          <w:bCs/>
        </w:rPr>
      </w:pPr>
      <w:r w:rsidRPr="000216F5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0216F5">
        <w:rPr>
          <w:b/>
          <w:bCs/>
        </w:rPr>
        <w:t xml:space="preserve">. </w:t>
      </w:r>
      <w:r>
        <w:rPr>
          <w:b/>
          <w:bCs/>
        </w:rPr>
        <w:t>THE FACTS</w:t>
      </w:r>
    </w:p>
    <w:p w:rsidR="001538E5" w:rsidRDefault="001538E5" w:rsidP="001538E5">
      <w:pPr>
        <w:autoSpaceDE w:val="0"/>
        <w:jc w:val="both"/>
        <w:rPr>
          <w:b/>
          <w:bCs/>
        </w:rPr>
      </w:pPr>
    </w:p>
    <w:p w:rsidR="004638C6" w:rsidRPr="00A471B0" w:rsidRDefault="006D29B5" w:rsidP="000417DC">
      <w:pPr>
        <w:numPr>
          <w:ilvl w:val="0"/>
          <w:numId w:val="2"/>
        </w:numPr>
        <w:autoSpaceDE w:val="0"/>
        <w:jc w:val="both"/>
        <w:rPr>
          <w:b/>
          <w:bCs/>
        </w:rPr>
      </w:pPr>
      <w:r>
        <w:t>The complainant is a</w:t>
      </w:r>
      <w:r w:rsidR="00B43167">
        <w:t xml:space="preserve"> </w:t>
      </w:r>
      <w:r w:rsidR="00CE44A3">
        <w:t xml:space="preserve">resident of Kosovo. He </w:t>
      </w:r>
      <w:r w:rsidR="00CE44A3" w:rsidRPr="00490232">
        <w:t>claims</w:t>
      </w:r>
      <w:r w:rsidR="00B43167">
        <w:t xml:space="preserve"> that </w:t>
      </w:r>
      <w:r w:rsidR="00CE44A3">
        <w:t xml:space="preserve">he is the owner </w:t>
      </w:r>
      <w:r w:rsidR="00490232">
        <w:t xml:space="preserve">of commercial premises </w:t>
      </w:r>
      <w:r w:rsidR="00490232" w:rsidRPr="00A471B0">
        <w:rPr>
          <w:rFonts w:cs="Arial"/>
        </w:rPr>
        <w:t>in a</w:t>
      </w:r>
      <w:r w:rsidR="00CE44A3" w:rsidRPr="00A471B0">
        <w:rPr>
          <w:rFonts w:cs="Arial"/>
        </w:rPr>
        <w:t xml:space="preserve"> </w:t>
      </w:r>
      <w:r w:rsidR="004638C6" w:rsidRPr="00A471B0">
        <w:rPr>
          <w:rFonts w:cs="Arial"/>
        </w:rPr>
        <w:t>commercial-</w:t>
      </w:r>
      <w:r w:rsidR="00CE44A3" w:rsidRPr="00A471B0">
        <w:rPr>
          <w:rFonts w:cs="Arial"/>
        </w:rPr>
        <w:t xml:space="preserve">residential building </w:t>
      </w:r>
      <w:r w:rsidR="00490232" w:rsidRPr="00A471B0">
        <w:rPr>
          <w:rFonts w:cs="Arial"/>
        </w:rPr>
        <w:t xml:space="preserve">in </w:t>
      </w:r>
      <w:proofErr w:type="spellStart"/>
      <w:r w:rsidR="00490232" w:rsidRPr="00A471B0">
        <w:rPr>
          <w:rFonts w:cs="Arial"/>
        </w:rPr>
        <w:t>Mitrovic</w:t>
      </w:r>
      <w:r w:rsidR="00490232">
        <w:t>ë</w:t>
      </w:r>
      <w:proofErr w:type="spellEnd"/>
      <w:r w:rsidR="00490232" w:rsidRPr="00A471B0">
        <w:rPr>
          <w:rFonts w:cs="Arial"/>
        </w:rPr>
        <w:t>/</w:t>
      </w:r>
      <w:proofErr w:type="spellStart"/>
      <w:r w:rsidR="00CE44A3" w:rsidRPr="00A471B0">
        <w:rPr>
          <w:rFonts w:cs="Arial"/>
        </w:rPr>
        <w:t>Mitrovica</w:t>
      </w:r>
      <w:proofErr w:type="spellEnd"/>
      <w:r w:rsidR="00490232" w:rsidRPr="00A471B0">
        <w:rPr>
          <w:rFonts w:cs="Arial"/>
        </w:rPr>
        <w:t>.</w:t>
      </w:r>
      <w:r w:rsidR="004638C6" w:rsidRPr="00A471B0">
        <w:rPr>
          <w:rFonts w:cs="Arial"/>
        </w:rPr>
        <w:t xml:space="preserve"> </w:t>
      </w:r>
      <w:r w:rsidR="00490232" w:rsidRPr="00A471B0">
        <w:rPr>
          <w:rFonts w:cs="Arial"/>
        </w:rPr>
        <w:t>H</w:t>
      </w:r>
      <w:r w:rsidR="004638C6" w:rsidRPr="00A471B0">
        <w:rPr>
          <w:rFonts w:cs="Arial"/>
        </w:rPr>
        <w:t>e</w:t>
      </w:r>
      <w:r w:rsidR="008411D8" w:rsidRPr="00A471B0">
        <w:rPr>
          <w:rFonts w:cs="Arial"/>
          <w:highlight w:val="yellow"/>
        </w:rPr>
        <w:t xml:space="preserve"> </w:t>
      </w:r>
      <w:r w:rsidR="008411D8" w:rsidRPr="00A471B0">
        <w:rPr>
          <w:rFonts w:cs="Arial"/>
        </w:rPr>
        <w:t>alleges</w:t>
      </w:r>
      <w:r w:rsidR="00285425" w:rsidRPr="00A471B0">
        <w:rPr>
          <w:rFonts w:cs="Arial"/>
        </w:rPr>
        <w:t xml:space="preserve"> that he</w:t>
      </w:r>
      <w:r w:rsidR="004638C6" w:rsidRPr="00A471B0">
        <w:rPr>
          <w:rFonts w:cs="Arial"/>
        </w:rPr>
        <w:t xml:space="preserve"> purchased</w:t>
      </w:r>
      <w:r w:rsidR="00490232" w:rsidRPr="00A471B0">
        <w:rPr>
          <w:rFonts w:cs="Arial"/>
        </w:rPr>
        <w:t xml:space="preserve"> the property</w:t>
      </w:r>
      <w:r w:rsidR="004A218A" w:rsidRPr="00A471B0">
        <w:rPr>
          <w:rFonts w:cs="Arial"/>
        </w:rPr>
        <w:t xml:space="preserve"> from the Public </w:t>
      </w:r>
      <w:r w:rsidR="00226C85" w:rsidRPr="00A471B0">
        <w:rPr>
          <w:rFonts w:cs="Arial"/>
        </w:rPr>
        <w:t>Company</w:t>
      </w:r>
      <w:r w:rsidR="004A218A" w:rsidRPr="00A471B0">
        <w:rPr>
          <w:rFonts w:cs="Arial"/>
        </w:rPr>
        <w:t xml:space="preserve"> for Housing Services</w:t>
      </w:r>
      <w:r w:rsidR="00226C85" w:rsidRPr="00A471B0">
        <w:rPr>
          <w:rFonts w:cs="Arial"/>
        </w:rPr>
        <w:t xml:space="preserve"> in </w:t>
      </w:r>
      <w:proofErr w:type="spellStart"/>
      <w:r w:rsidR="00490232" w:rsidRPr="00A471B0">
        <w:rPr>
          <w:rFonts w:cs="Arial"/>
        </w:rPr>
        <w:t>Mitrovic</w:t>
      </w:r>
      <w:r w:rsidR="00490232">
        <w:t>ë</w:t>
      </w:r>
      <w:proofErr w:type="spellEnd"/>
      <w:r w:rsidR="00490232" w:rsidRPr="00A471B0">
        <w:rPr>
          <w:rFonts w:cs="Arial"/>
        </w:rPr>
        <w:t>/</w:t>
      </w:r>
      <w:proofErr w:type="spellStart"/>
      <w:r w:rsidR="00490232" w:rsidRPr="00A471B0">
        <w:rPr>
          <w:rFonts w:cs="Arial"/>
        </w:rPr>
        <w:t>Mitrovica</w:t>
      </w:r>
      <w:proofErr w:type="spellEnd"/>
      <w:r w:rsidR="00490232" w:rsidRPr="00A471B0">
        <w:rPr>
          <w:rFonts w:cs="Arial"/>
        </w:rPr>
        <w:t xml:space="preserve"> in</w:t>
      </w:r>
      <w:r w:rsidR="004638C6" w:rsidRPr="00A471B0">
        <w:rPr>
          <w:rFonts w:cs="Arial"/>
        </w:rPr>
        <w:t xml:space="preserve"> June 1998</w:t>
      </w:r>
      <w:r w:rsidR="00490232" w:rsidRPr="00A471B0">
        <w:rPr>
          <w:rFonts w:cs="Arial"/>
        </w:rPr>
        <w:t xml:space="preserve">. </w:t>
      </w:r>
    </w:p>
    <w:p w:rsidR="00A471B0" w:rsidRPr="00A471B0" w:rsidRDefault="00A471B0" w:rsidP="00A471B0">
      <w:pPr>
        <w:autoSpaceDE w:val="0"/>
        <w:ind w:left="360"/>
        <w:jc w:val="both"/>
        <w:rPr>
          <w:b/>
          <w:bCs/>
        </w:rPr>
      </w:pPr>
    </w:p>
    <w:p w:rsidR="00285425" w:rsidRPr="00490232" w:rsidRDefault="00490232" w:rsidP="00490232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490232">
        <w:rPr>
          <w:rFonts w:cs="Arial"/>
        </w:rPr>
        <w:t xml:space="preserve">The complainant states that on 26 May 2008 he </w:t>
      </w:r>
      <w:r w:rsidR="004638C6" w:rsidRPr="00490232">
        <w:rPr>
          <w:rFonts w:cs="Arial"/>
        </w:rPr>
        <w:t>applied to the Department of Urbanism, Planning, Cadastre, Property and Ambience</w:t>
      </w:r>
      <w:r w:rsidR="000417DC" w:rsidRPr="00490232">
        <w:rPr>
          <w:rFonts w:cs="Arial"/>
        </w:rPr>
        <w:t xml:space="preserve"> of the Municipality of </w:t>
      </w:r>
      <w:proofErr w:type="spellStart"/>
      <w:r w:rsidRPr="00490232">
        <w:rPr>
          <w:rFonts w:cs="Arial"/>
        </w:rPr>
        <w:t>Mitrovic</w:t>
      </w:r>
      <w:r>
        <w:t>ë</w:t>
      </w:r>
      <w:proofErr w:type="spellEnd"/>
      <w:r w:rsidRPr="00490232">
        <w:rPr>
          <w:rFonts w:cs="Arial"/>
        </w:rPr>
        <w:t>/</w:t>
      </w:r>
      <w:proofErr w:type="spellStart"/>
      <w:r w:rsidRPr="00490232">
        <w:rPr>
          <w:rFonts w:cs="Arial"/>
        </w:rPr>
        <w:t>Mitrovica</w:t>
      </w:r>
      <w:proofErr w:type="spellEnd"/>
      <w:r w:rsidRPr="00490232">
        <w:rPr>
          <w:rFonts w:cs="Arial"/>
        </w:rPr>
        <w:t xml:space="preserve"> </w:t>
      </w:r>
      <w:r w:rsidR="004638C6" w:rsidRPr="00490232">
        <w:rPr>
          <w:rFonts w:cs="Arial"/>
        </w:rPr>
        <w:t>for the issuance of a use permi</w:t>
      </w:r>
      <w:r w:rsidRPr="00490232">
        <w:rPr>
          <w:rFonts w:cs="Arial"/>
        </w:rPr>
        <w:t>t for</w:t>
      </w:r>
      <w:r w:rsidR="004638C6" w:rsidRPr="00490232">
        <w:rPr>
          <w:rFonts w:cs="Arial"/>
        </w:rPr>
        <w:t xml:space="preserve"> </w:t>
      </w:r>
      <w:r w:rsidRPr="00490232">
        <w:rPr>
          <w:rFonts w:cs="Arial"/>
        </w:rPr>
        <w:t xml:space="preserve">his </w:t>
      </w:r>
      <w:r w:rsidR="000417DC" w:rsidRPr="00490232">
        <w:rPr>
          <w:rFonts w:cs="Arial"/>
        </w:rPr>
        <w:t>property</w:t>
      </w:r>
      <w:r w:rsidR="004638C6" w:rsidRPr="00490232">
        <w:rPr>
          <w:rFonts w:cs="Arial"/>
        </w:rPr>
        <w:t xml:space="preserve">. </w:t>
      </w:r>
      <w:r w:rsidR="00226C85" w:rsidRPr="00490232">
        <w:rPr>
          <w:rFonts w:cs="Arial"/>
        </w:rPr>
        <w:t>On 22 July 2</w:t>
      </w:r>
      <w:r w:rsidRPr="00490232">
        <w:rPr>
          <w:rFonts w:cs="Arial"/>
        </w:rPr>
        <w:t>008, the above-mentioned D</w:t>
      </w:r>
      <w:r w:rsidR="000417DC" w:rsidRPr="00490232">
        <w:rPr>
          <w:rFonts w:cs="Arial"/>
        </w:rPr>
        <w:t xml:space="preserve">epartment </w:t>
      </w:r>
      <w:r w:rsidR="00F1440D" w:rsidRPr="00490232">
        <w:rPr>
          <w:rFonts w:cs="Arial"/>
        </w:rPr>
        <w:t>issued a decision denying the complainant’s</w:t>
      </w:r>
      <w:r w:rsidR="004638C6" w:rsidRPr="00490232">
        <w:rPr>
          <w:rFonts w:cs="Arial"/>
          <w:highlight w:val="yellow"/>
        </w:rPr>
        <w:t xml:space="preserve"> </w:t>
      </w:r>
      <w:r w:rsidR="004638C6" w:rsidRPr="00490232">
        <w:rPr>
          <w:rFonts w:cs="Arial"/>
        </w:rPr>
        <w:t>request and</w:t>
      </w:r>
      <w:r w:rsidR="00F1440D" w:rsidRPr="00490232">
        <w:rPr>
          <w:rFonts w:cs="Arial"/>
        </w:rPr>
        <w:t xml:space="preserve"> disputing</w:t>
      </w:r>
      <w:r w:rsidR="004638C6" w:rsidRPr="00490232">
        <w:rPr>
          <w:rFonts w:cs="Arial"/>
        </w:rPr>
        <w:t xml:space="preserve"> </w:t>
      </w:r>
      <w:r w:rsidR="00F1440D" w:rsidRPr="00490232">
        <w:rPr>
          <w:rFonts w:cs="Arial"/>
        </w:rPr>
        <w:t xml:space="preserve">his </w:t>
      </w:r>
      <w:r w:rsidR="004638C6" w:rsidRPr="00490232">
        <w:rPr>
          <w:rFonts w:cs="Arial"/>
        </w:rPr>
        <w:t>ownership o</w:t>
      </w:r>
      <w:r w:rsidR="00A471B0">
        <w:rPr>
          <w:rFonts w:cs="Arial"/>
        </w:rPr>
        <w:t>f the</w:t>
      </w:r>
      <w:r w:rsidR="00595E4F" w:rsidRPr="00490232">
        <w:rPr>
          <w:rFonts w:cs="Arial"/>
        </w:rPr>
        <w:t xml:space="preserve"> property</w:t>
      </w:r>
      <w:r>
        <w:rPr>
          <w:rFonts w:cs="Arial"/>
        </w:rPr>
        <w:t xml:space="preserve">. </w:t>
      </w:r>
      <w:r w:rsidR="00285425" w:rsidRPr="00490232">
        <w:rPr>
          <w:bCs/>
        </w:rPr>
        <w:t>The complainant</w:t>
      </w:r>
      <w:r>
        <w:rPr>
          <w:bCs/>
        </w:rPr>
        <w:t xml:space="preserve"> subsequently</w:t>
      </w:r>
      <w:r w:rsidR="00285425" w:rsidRPr="00490232">
        <w:rPr>
          <w:bCs/>
        </w:rPr>
        <w:t xml:space="preserve"> appealed this decision</w:t>
      </w:r>
      <w:r>
        <w:rPr>
          <w:bCs/>
        </w:rPr>
        <w:t>.</w:t>
      </w:r>
      <w:r w:rsidR="00285425" w:rsidRPr="00490232">
        <w:rPr>
          <w:bCs/>
        </w:rPr>
        <w:t xml:space="preserve"> </w:t>
      </w:r>
      <w:r w:rsidR="00BA6819">
        <w:rPr>
          <w:bCs/>
        </w:rPr>
        <w:t>He received no response to his appeal</w:t>
      </w:r>
      <w:r w:rsidR="006C71F2" w:rsidRPr="00490232">
        <w:rPr>
          <w:bCs/>
        </w:rPr>
        <w:t xml:space="preserve"> and </w:t>
      </w:r>
      <w:r>
        <w:rPr>
          <w:bCs/>
        </w:rPr>
        <w:t xml:space="preserve">thereafter </w:t>
      </w:r>
      <w:r w:rsidR="006C71F2" w:rsidRPr="00490232">
        <w:rPr>
          <w:bCs/>
        </w:rPr>
        <w:t xml:space="preserve">submitted </w:t>
      </w:r>
      <w:r w:rsidR="004E11A0" w:rsidRPr="00490232">
        <w:rPr>
          <w:bCs/>
        </w:rPr>
        <w:t xml:space="preserve">written inquiries </w:t>
      </w:r>
      <w:r w:rsidR="006C71F2" w:rsidRPr="00490232">
        <w:rPr>
          <w:bCs/>
        </w:rPr>
        <w:t xml:space="preserve">to the </w:t>
      </w:r>
      <w:r w:rsidR="00A471B0">
        <w:rPr>
          <w:bCs/>
        </w:rPr>
        <w:t xml:space="preserve">relevant Department </w:t>
      </w:r>
      <w:r w:rsidR="006C71F2" w:rsidRPr="00490232">
        <w:rPr>
          <w:bCs/>
        </w:rPr>
        <w:t xml:space="preserve">officials and the President of the Municipality of </w:t>
      </w:r>
      <w:proofErr w:type="spellStart"/>
      <w:r w:rsidR="00A471B0" w:rsidRPr="00490232">
        <w:rPr>
          <w:rFonts w:cs="Arial"/>
        </w:rPr>
        <w:t>Mitrovic</w:t>
      </w:r>
      <w:r w:rsidR="00A471B0">
        <w:t>ë</w:t>
      </w:r>
      <w:proofErr w:type="spellEnd"/>
      <w:r w:rsidR="00A471B0" w:rsidRPr="00490232">
        <w:rPr>
          <w:rFonts w:cs="Arial"/>
        </w:rPr>
        <w:t>/</w:t>
      </w:r>
      <w:proofErr w:type="spellStart"/>
      <w:r w:rsidR="00A471B0" w:rsidRPr="00490232">
        <w:rPr>
          <w:rFonts w:cs="Arial"/>
        </w:rPr>
        <w:t>Mitrovica</w:t>
      </w:r>
      <w:proofErr w:type="spellEnd"/>
      <w:r w:rsidR="00A471B0">
        <w:rPr>
          <w:rFonts w:cs="Arial"/>
        </w:rPr>
        <w:t xml:space="preserve">. </w:t>
      </w:r>
      <w:r w:rsidR="00BA6819">
        <w:rPr>
          <w:bCs/>
        </w:rPr>
        <w:t>No reply was received</w:t>
      </w:r>
      <w:r w:rsidR="006C71F2" w:rsidRPr="00490232">
        <w:rPr>
          <w:bCs/>
        </w:rPr>
        <w:t xml:space="preserve">. </w:t>
      </w:r>
    </w:p>
    <w:p w:rsidR="006C71F2" w:rsidRDefault="006C71F2" w:rsidP="006C71F2">
      <w:pPr>
        <w:pStyle w:val="ListParagraph"/>
        <w:rPr>
          <w:bCs/>
        </w:rPr>
      </w:pPr>
    </w:p>
    <w:p w:rsidR="004E11A0" w:rsidRPr="00A471B0" w:rsidRDefault="00A471B0" w:rsidP="00A471B0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>The complainant alleges that i</w:t>
      </w:r>
      <w:r w:rsidR="006C71F2">
        <w:rPr>
          <w:bCs/>
        </w:rPr>
        <w:t>n February 2010, the Municipality</w:t>
      </w:r>
      <w:r>
        <w:rPr>
          <w:bCs/>
        </w:rPr>
        <w:t xml:space="preserve"> of</w:t>
      </w:r>
      <w:r w:rsidRPr="00A471B0">
        <w:rPr>
          <w:rFonts w:cs="Arial"/>
        </w:rPr>
        <w:t xml:space="preserve"> </w:t>
      </w:r>
      <w:proofErr w:type="spellStart"/>
      <w:r w:rsidRPr="00490232">
        <w:rPr>
          <w:rFonts w:cs="Arial"/>
        </w:rPr>
        <w:t>Mitrovic</w:t>
      </w:r>
      <w:r>
        <w:t>ë</w:t>
      </w:r>
      <w:proofErr w:type="spellEnd"/>
      <w:r w:rsidRPr="00490232">
        <w:rPr>
          <w:rFonts w:cs="Arial"/>
        </w:rPr>
        <w:t>/</w:t>
      </w:r>
      <w:proofErr w:type="spellStart"/>
      <w:r w:rsidRPr="00490232">
        <w:rPr>
          <w:rFonts w:cs="Arial"/>
        </w:rPr>
        <w:t>Mitrovica</w:t>
      </w:r>
      <w:proofErr w:type="spellEnd"/>
      <w:r w:rsidR="006C71F2">
        <w:rPr>
          <w:bCs/>
        </w:rPr>
        <w:t xml:space="preserve"> rented out </w:t>
      </w:r>
      <w:r>
        <w:rPr>
          <w:bCs/>
        </w:rPr>
        <w:t xml:space="preserve">his </w:t>
      </w:r>
      <w:r w:rsidR="006C71F2">
        <w:rPr>
          <w:bCs/>
        </w:rPr>
        <w:t>property to a thir</w:t>
      </w:r>
      <w:r w:rsidR="004E11A0">
        <w:rPr>
          <w:bCs/>
        </w:rPr>
        <w:t>d party. In response, the complainant</w:t>
      </w:r>
      <w:r w:rsidR="006C71F2">
        <w:rPr>
          <w:bCs/>
        </w:rPr>
        <w:t xml:space="preserve"> addressed the President of the Municipality of </w:t>
      </w:r>
      <w:proofErr w:type="spellStart"/>
      <w:r w:rsidRPr="00490232">
        <w:rPr>
          <w:rFonts w:cs="Arial"/>
        </w:rPr>
        <w:t>Mitrovic</w:t>
      </w:r>
      <w:r>
        <w:t>ë</w:t>
      </w:r>
      <w:proofErr w:type="spellEnd"/>
      <w:r w:rsidRPr="00490232">
        <w:rPr>
          <w:rFonts w:cs="Arial"/>
        </w:rPr>
        <w:t>/</w:t>
      </w:r>
      <w:proofErr w:type="spellStart"/>
      <w:r w:rsidRPr="00490232">
        <w:rPr>
          <w:rFonts w:cs="Arial"/>
        </w:rPr>
        <w:t>Mitrovica</w:t>
      </w:r>
      <w:proofErr w:type="spellEnd"/>
      <w:r>
        <w:rPr>
          <w:bCs/>
        </w:rPr>
        <w:t xml:space="preserve"> </w:t>
      </w:r>
      <w:r w:rsidR="006C71F2">
        <w:rPr>
          <w:bCs/>
        </w:rPr>
        <w:t xml:space="preserve">but did not succeed in eliciting a response. </w:t>
      </w:r>
    </w:p>
    <w:p w:rsidR="004E11A0" w:rsidRPr="00285425" w:rsidRDefault="004E11A0" w:rsidP="004E11A0">
      <w:pPr>
        <w:autoSpaceDE w:val="0"/>
        <w:ind w:left="360"/>
        <w:jc w:val="both"/>
        <w:rPr>
          <w:bCs/>
        </w:rPr>
      </w:pPr>
    </w:p>
    <w:p w:rsidR="00B20F08" w:rsidRPr="00B20F08" w:rsidRDefault="008058BB" w:rsidP="008058BB">
      <w:pPr>
        <w:autoSpaceDE w:val="0"/>
        <w:ind w:left="360"/>
        <w:jc w:val="both"/>
        <w:rPr>
          <w:b/>
          <w:bCs/>
        </w:rPr>
      </w:pPr>
      <w:r w:rsidRPr="008058BB">
        <w:rPr>
          <w:b/>
          <w:bCs/>
        </w:rPr>
        <w:t xml:space="preserve"> </w:t>
      </w:r>
    </w:p>
    <w:p w:rsidR="00C31EFE" w:rsidRPr="005B65FF" w:rsidRDefault="00C31EFE" w:rsidP="00C31EFE">
      <w:pPr>
        <w:autoSpaceDE w:val="0"/>
        <w:jc w:val="both"/>
        <w:rPr>
          <w:b/>
          <w:bCs/>
        </w:rPr>
      </w:pPr>
      <w:r w:rsidRPr="005B65FF">
        <w:rPr>
          <w:b/>
          <w:bCs/>
        </w:rPr>
        <w:t>III. THE COMPLAINT</w:t>
      </w:r>
    </w:p>
    <w:p w:rsidR="00C31EFE" w:rsidRPr="005B65FF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0C4B27" w:rsidRPr="000C4B27" w:rsidRDefault="007A40A1" w:rsidP="00D81971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51B20">
        <w:rPr>
          <w:rFonts w:cs="Arial"/>
          <w:color w:val="auto"/>
        </w:rPr>
        <w:t>The complainant</w:t>
      </w:r>
      <w:r w:rsidR="00057D13" w:rsidRPr="00551B20">
        <w:rPr>
          <w:rFonts w:cs="Arial"/>
          <w:color w:val="auto"/>
        </w:rPr>
        <w:t xml:space="preserve"> </w:t>
      </w:r>
      <w:r w:rsidR="00A471B0" w:rsidRPr="00551B20">
        <w:rPr>
          <w:rFonts w:cs="Arial"/>
          <w:color w:val="auto"/>
        </w:rPr>
        <w:t>complain</w:t>
      </w:r>
      <w:r w:rsidR="00057D13" w:rsidRPr="00551B20">
        <w:rPr>
          <w:rFonts w:cs="Arial"/>
          <w:color w:val="auto"/>
        </w:rPr>
        <w:t>s about the decision of the m</w:t>
      </w:r>
      <w:r w:rsidR="00A471B0" w:rsidRPr="00551B20">
        <w:rPr>
          <w:rFonts w:cs="Arial"/>
          <w:color w:val="auto"/>
        </w:rPr>
        <w:t>unicipal authorities</w:t>
      </w:r>
      <w:r w:rsidR="00D01BBC" w:rsidRPr="00551B20">
        <w:rPr>
          <w:rFonts w:cs="Arial"/>
          <w:color w:val="auto"/>
        </w:rPr>
        <w:t xml:space="preserve"> of </w:t>
      </w:r>
      <w:proofErr w:type="spellStart"/>
      <w:r w:rsidR="00D01BBC" w:rsidRPr="00551B20">
        <w:rPr>
          <w:rFonts w:cs="Arial"/>
          <w:color w:val="auto"/>
        </w:rPr>
        <w:t>Mitrovic</w:t>
      </w:r>
      <w:r w:rsidR="00D01BBC" w:rsidRPr="00551B20">
        <w:rPr>
          <w:color w:val="auto"/>
        </w:rPr>
        <w:t>ë</w:t>
      </w:r>
      <w:proofErr w:type="spellEnd"/>
      <w:r w:rsidR="00D01BBC" w:rsidRPr="00551B20">
        <w:rPr>
          <w:rFonts w:cs="Arial"/>
          <w:color w:val="auto"/>
        </w:rPr>
        <w:t>/</w:t>
      </w:r>
      <w:proofErr w:type="spellStart"/>
      <w:r w:rsidR="00D01BBC" w:rsidRPr="00551B20">
        <w:rPr>
          <w:rFonts w:cs="Arial"/>
          <w:color w:val="auto"/>
        </w:rPr>
        <w:t>Mitrovica</w:t>
      </w:r>
      <w:proofErr w:type="spellEnd"/>
      <w:r w:rsidR="000A1524" w:rsidRPr="00551B20">
        <w:rPr>
          <w:rFonts w:cs="Arial"/>
          <w:color w:val="auto"/>
        </w:rPr>
        <w:t xml:space="preserve"> </w:t>
      </w:r>
      <w:r w:rsidR="00D01BBC" w:rsidRPr="00551B20">
        <w:rPr>
          <w:rFonts w:cs="Arial"/>
          <w:color w:val="auto"/>
        </w:rPr>
        <w:t xml:space="preserve">refusing to issue him a use permit for his property. </w:t>
      </w:r>
      <w:r w:rsidR="00551B20" w:rsidRPr="00551B20">
        <w:rPr>
          <w:rFonts w:cs="Arial"/>
          <w:color w:val="auto"/>
        </w:rPr>
        <w:t xml:space="preserve">He </w:t>
      </w:r>
      <w:r w:rsidR="00A8376A" w:rsidRPr="00551B20">
        <w:rPr>
          <w:rFonts w:cs="Arial"/>
          <w:color w:val="auto"/>
        </w:rPr>
        <w:t xml:space="preserve">complains </w:t>
      </w:r>
      <w:r w:rsidR="000A1524" w:rsidRPr="00551B20">
        <w:rPr>
          <w:rFonts w:cs="Arial"/>
          <w:color w:val="auto"/>
        </w:rPr>
        <w:t xml:space="preserve">also </w:t>
      </w:r>
      <w:r w:rsidR="006C71F2" w:rsidRPr="00551B20">
        <w:rPr>
          <w:color w:val="auto"/>
        </w:rPr>
        <w:t>about the fact that his property has been usurped and illegally occupied</w:t>
      </w:r>
      <w:r w:rsidR="00D01BBC" w:rsidRPr="00551B20">
        <w:rPr>
          <w:color w:val="auto"/>
        </w:rPr>
        <w:t xml:space="preserve"> by the same authorities</w:t>
      </w:r>
      <w:r w:rsidR="006C71F2" w:rsidRPr="00551B20">
        <w:rPr>
          <w:color w:val="auto"/>
          <w:lang w:val="en-GB"/>
        </w:rPr>
        <w:t>.</w:t>
      </w:r>
      <w:r w:rsidR="00D63529" w:rsidRPr="00551B20">
        <w:rPr>
          <w:color w:val="auto"/>
          <w:lang w:val="en-GB"/>
        </w:rPr>
        <w:t xml:space="preserve"> </w:t>
      </w:r>
    </w:p>
    <w:p w:rsidR="000C4B27" w:rsidRPr="000C4B27" w:rsidRDefault="000C4B27" w:rsidP="000C4B27">
      <w:pPr>
        <w:pStyle w:val="Default"/>
        <w:ind w:left="360"/>
        <w:jc w:val="both"/>
        <w:rPr>
          <w:color w:val="auto"/>
        </w:rPr>
      </w:pPr>
    </w:p>
    <w:p w:rsidR="00D81971" w:rsidRPr="00D81971" w:rsidRDefault="000C4B27" w:rsidP="00D81971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  <w:lang w:val="en-GB"/>
        </w:rPr>
        <w:t>The Panel considers that the complainant</w:t>
      </w:r>
      <w:r w:rsidR="00D63529" w:rsidRPr="00551B20">
        <w:rPr>
          <w:color w:val="auto"/>
          <w:lang w:val="en-GB"/>
        </w:rPr>
        <w:t xml:space="preserve"> may</w:t>
      </w:r>
      <w:r>
        <w:rPr>
          <w:color w:val="auto"/>
          <w:lang w:val="en-GB"/>
        </w:rPr>
        <w:t xml:space="preserve"> be</w:t>
      </w:r>
      <w:r w:rsidR="00D63529" w:rsidRPr="00551B20">
        <w:rPr>
          <w:color w:val="auto"/>
          <w:lang w:val="en-GB"/>
        </w:rPr>
        <w:t xml:space="preserve"> deem</w:t>
      </w:r>
      <w:r>
        <w:rPr>
          <w:color w:val="auto"/>
          <w:lang w:val="en-GB"/>
        </w:rPr>
        <w:t>ed</w:t>
      </w:r>
      <w:r w:rsidR="00D63529" w:rsidRPr="00551B20">
        <w:rPr>
          <w:color w:val="auto"/>
          <w:lang w:val="en-GB"/>
        </w:rPr>
        <w:t xml:space="preserve"> to invoke a violation of his right to property as guaranteed by Article 1 of the Protocol No.1 to the European Convention on Human Rights. </w:t>
      </w:r>
    </w:p>
    <w:p w:rsidR="008058BB" w:rsidRDefault="008058BB" w:rsidP="007207F5">
      <w:pPr>
        <w:autoSpaceDE w:val="0"/>
        <w:jc w:val="both"/>
        <w:rPr>
          <w:b/>
          <w:bCs/>
        </w:rPr>
      </w:pPr>
    </w:p>
    <w:p w:rsidR="005018A3" w:rsidRPr="007207F5" w:rsidRDefault="005018A3" w:rsidP="007207F5">
      <w:pPr>
        <w:autoSpaceDE w:val="0"/>
        <w:jc w:val="both"/>
        <w:rPr>
          <w:b/>
          <w:bCs/>
        </w:rPr>
      </w:pPr>
    </w:p>
    <w:p w:rsidR="00C31EFE" w:rsidRDefault="00C31EFE" w:rsidP="00C31EFE">
      <w:pPr>
        <w:autoSpaceDE w:val="0"/>
        <w:jc w:val="both"/>
        <w:rPr>
          <w:b/>
          <w:bCs/>
        </w:rPr>
      </w:pPr>
      <w:r w:rsidRPr="000216F5">
        <w:rPr>
          <w:b/>
          <w:bCs/>
        </w:rPr>
        <w:t>I</w:t>
      </w:r>
      <w:r>
        <w:rPr>
          <w:b/>
          <w:bCs/>
        </w:rPr>
        <w:t>V</w:t>
      </w:r>
      <w:r w:rsidRPr="000216F5">
        <w:rPr>
          <w:b/>
          <w:bCs/>
        </w:rPr>
        <w:t xml:space="preserve">. </w:t>
      </w:r>
      <w:r>
        <w:rPr>
          <w:b/>
          <w:bCs/>
        </w:rPr>
        <w:t>THE LAW</w:t>
      </w: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C31EFE" w:rsidRDefault="00C31EFE" w:rsidP="008F69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140558">
        <w:rPr>
          <w:lang w:val="en-US"/>
        </w:rPr>
        <w:t xml:space="preserve">Before considering the case on its merits the Panel has to decide whether to accept the case, taking into account the admissibility criteria set out in Sections 1, 2 and 3 of UNMIK Regulation No. 2006/12. </w:t>
      </w:r>
    </w:p>
    <w:p w:rsidR="006D29B5" w:rsidRDefault="006D29B5" w:rsidP="006D29B5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D072D1" w:rsidRPr="00D072D1" w:rsidRDefault="00D072D1" w:rsidP="008F69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t>According to</w:t>
      </w:r>
      <w:r w:rsidR="00D63529" w:rsidRPr="00551B20">
        <w:t xml:space="preserve"> Section 1.2 of </w:t>
      </w:r>
      <w:r w:rsidR="006D29B5" w:rsidRPr="00551B20">
        <w:t>UNMIK Regulation No. 2006/12</w:t>
      </w:r>
      <w:r>
        <w:t>, the Panel has jurisdiction over complaints relating to alleged violations of human rights by UNMIK.</w:t>
      </w:r>
    </w:p>
    <w:p w:rsidR="00D072D1" w:rsidRDefault="00D072D1" w:rsidP="00D072D1">
      <w:pPr>
        <w:pStyle w:val="ListParagraph"/>
        <w:rPr>
          <w:lang w:val="en-US"/>
        </w:rPr>
      </w:pPr>
    </w:p>
    <w:p w:rsidR="006D29B5" w:rsidRPr="00D072D1" w:rsidRDefault="002500ED" w:rsidP="008F69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</w:t>
      </w:r>
      <w:r w:rsidR="006D29B5" w:rsidRPr="00D072D1">
        <w:rPr>
          <w:lang w:val="en-US"/>
        </w:rPr>
        <w:t xml:space="preserve"> complainant complains about </w:t>
      </w:r>
      <w:r>
        <w:rPr>
          <w:lang w:val="en-US"/>
        </w:rPr>
        <w:t>the</w:t>
      </w:r>
      <w:r w:rsidR="000A1524" w:rsidRPr="00D072D1">
        <w:rPr>
          <w:lang w:val="en-US"/>
        </w:rPr>
        <w:t xml:space="preserve"> </w:t>
      </w:r>
      <w:r w:rsidR="006C71F2" w:rsidRPr="00D072D1">
        <w:rPr>
          <w:lang w:val="en-US"/>
        </w:rPr>
        <w:t xml:space="preserve">decision of </w:t>
      </w:r>
      <w:r w:rsidR="00A471B0" w:rsidRPr="00D072D1">
        <w:rPr>
          <w:rFonts w:cs="Arial"/>
        </w:rPr>
        <w:t xml:space="preserve">the </w:t>
      </w:r>
      <w:r w:rsidR="00A8376A" w:rsidRPr="00D072D1">
        <w:rPr>
          <w:rFonts w:cs="Arial"/>
        </w:rPr>
        <w:t xml:space="preserve">Department of Urbanism, Planning, </w:t>
      </w:r>
      <w:r w:rsidR="00A471B0" w:rsidRPr="00D072D1">
        <w:rPr>
          <w:rFonts w:cs="Arial"/>
        </w:rPr>
        <w:t>Cadastre, Property and Ambience</w:t>
      </w:r>
      <w:r w:rsidR="000A1524" w:rsidRPr="00D072D1">
        <w:rPr>
          <w:rFonts w:cs="Arial"/>
        </w:rPr>
        <w:t xml:space="preserve"> of the Municipality of </w:t>
      </w:r>
      <w:proofErr w:type="spellStart"/>
      <w:r w:rsidR="000A1524" w:rsidRPr="00D072D1">
        <w:rPr>
          <w:rFonts w:cs="Arial"/>
        </w:rPr>
        <w:t>Mitrovic</w:t>
      </w:r>
      <w:r w:rsidR="000A1524" w:rsidRPr="00551B20">
        <w:t>ë</w:t>
      </w:r>
      <w:proofErr w:type="spellEnd"/>
      <w:r w:rsidR="000A1524" w:rsidRPr="00D072D1">
        <w:rPr>
          <w:rFonts w:cs="Arial"/>
        </w:rPr>
        <w:t>/</w:t>
      </w:r>
      <w:proofErr w:type="spellStart"/>
      <w:r w:rsidR="000A1524" w:rsidRPr="00D072D1">
        <w:rPr>
          <w:rFonts w:cs="Arial"/>
        </w:rPr>
        <w:t>Mitrovica</w:t>
      </w:r>
      <w:proofErr w:type="spellEnd"/>
      <w:r w:rsidR="00551B20" w:rsidRPr="00D072D1">
        <w:rPr>
          <w:rFonts w:cs="Arial"/>
        </w:rPr>
        <w:t>,</w:t>
      </w:r>
      <w:r w:rsidR="000A1524" w:rsidRPr="00D072D1">
        <w:rPr>
          <w:rFonts w:cs="Arial"/>
        </w:rPr>
        <w:t xml:space="preserve"> </w:t>
      </w:r>
      <w:r w:rsidR="00551B20" w:rsidRPr="00D072D1">
        <w:rPr>
          <w:rFonts w:cs="Arial"/>
        </w:rPr>
        <w:t>dated</w:t>
      </w:r>
      <w:r w:rsidR="000A1524" w:rsidRPr="00D072D1">
        <w:rPr>
          <w:rFonts w:cs="Arial"/>
        </w:rPr>
        <w:t xml:space="preserve"> 22 July 2008</w:t>
      </w:r>
      <w:r w:rsidR="00551B20" w:rsidRPr="00D072D1">
        <w:rPr>
          <w:rFonts w:cs="Arial"/>
        </w:rPr>
        <w:t>,</w:t>
      </w:r>
      <w:r w:rsidR="000A1524" w:rsidRPr="00D072D1">
        <w:rPr>
          <w:rFonts w:cs="Arial"/>
        </w:rPr>
        <w:t xml:space="preserve"> refusing to issue him a use permit for his property.</w:t>
      </w:r>
      <w:r w:rsidR="000A1524" w:rsidRPr="00D072D1">
        <w:rPr>
          <w:lang w:val="en-US"/>
        </w:rPr>
        <w:t xml:space="preserve"> </w:t>
      </w:r>
      <w:r w:rsidR="00A471B0" w:rsidRPr="00D072D1">
        <w:rPr>
          <w:lang w:val="en-US"/>
        </w:rPr>
        <w:t xml:space="preserve"> </w:t>
      </w:r>
    </w:p>
    <w:p w:rsidR="004A0553" w:rsidRDefault="004A0553" w:rsidP="004A0553">
      <w:pPr>
        <w:pStyle w:val="ListParagraph"/>
        <w:rPr>
          <w:lang w:val="en-US"/>
        </w:rPr>
      </w:pPr>
    </w:p>
    <w:p w:rsidR="004A0553" w:rsidRPr="00C64041" w:rsidRDefault="00B43167" w:rsidP="00C640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 w:rsidRPr="00B43167">
        <w:t>The Panel notes that, following the entry into force of the Kosovo Constitution on 15</w:t>
      </w:r>
      <w:r w:rsidR="00C64041">
        <w:rPr>
          <w:lang w:val="en-US"/>
        </w:rPr>
        <w:t xml:space="preserve"> </w:t>
      </w:r>
      <w:r w:rsidRPr="00B43167">
        <w:t xml:space="preserve">June 2008, UNMIK </w:t>
      </w:r>
      <w:r w:rsidR="002500ED">
        <w:t>has</w:t>
      </w:r>
      <w:r w:rsidRPr="00B43167">
        <w:t xml:space="preserve"> no longer</w:t>
      </w:r>
      <w:r w:rsidR="002500ED">
        <w:t xml:space="preserve"> been</w:t>
      </w:r>
      <w:r w:rsidRPr="00B43167">
        <w:t xml:space="preserve"> able to perform effectively the vast majority of its</w:t>
      </w:r>
      <w:r w:rsidR="00C64041">
        <w:rPr>
          <w:lang w:val="en-US"/>
        </w:rPr>
        <w:t xml:space="preserve"> </w:t>
      </w:r>
      <w:r w:rsidRPr="00B43167">
        <w:t xml:space="preserve">tasks as an interim </w:t>
      </w:r>
      <w:r w:rsidR="002500ED">
        <w:t>administration, and the SRSG has been</w:t>
      </w:r>
      <w:r w:rsidRPr="00B43167">
        <w:t xml:space="preserve"> unable to enforce the executive</w:t>
      </w:r>
      <w:r>
        <w:t xml:space="preserve"> </w:t>
      </w:r>
      <w:r w:rsidRPr="00B43167">
        <w:t>authority that is still formally vested upon him under Security Council resolution 1244 (1999) (see, e.g., Report of the Secretary-General on the United Nations Interim</w:t>
      </w:r>
      <w:r>
        <w:t xml:space="preserve"> </w:t>
      </w:r>
      <w:r w:rsidRPr="00B43167">
        <w:t>Administration Mission in Kosovo, 12 June 2008, S/2008/354, §§ 7 and 17; Report of</w:t>
      </w:r>
      <w:r>
        <w:t xml:space="preserve"> </w:t>
      </w:r>
      <w:r w:rsidRPr="00B43167">
        <w:t>the Secretary-General on the United Nations Interim Administration Mission in</w:t>
      </w:r>
      <w:r>
        <w:t xml:space="preserve"> </w:t>
      </w:r>
      <w:r w:rsidRPr="00B43167">
        <w:t>Kosovo, 15 July 2008, S/2008/458, §§ 3-4 and 29; Report of the Secretary-General on</w:t>
      </w:r>
      <w:r>
        <w:t xml:space="preserve"> </w:t>
      </w:r>
      <w:r w:rsidRPr="00B43167">
        <w:t>the United Nations Interim Administration Mission in Kosovo, 24 November 2008,</w:t>
      </w:r>
      <w:r>
        <w:t xml:space="preserve"> </w:t>
      </w:r>
      <w:r w:rsidRPr="00B43167">
        <w:t>S/2008/692, § 21).</w:t>
      </w:r>
    </w:p>
    <w:p w:rsidR="004A0553" w:rsidRDefault="004A0553" w:rsidP="004A0553">
      <w:pPr>
        <w:ind w:left="360"/>
        <w:jc w:val="both"/>
      </w:pPr>
    </w:p>
    <w:p w:rsidR="004A0553" w:rsidRPr="00551B20" w:rsidRDefault="00B43167" w:rsidP="008F6970">
      <w:pPr>
        <w:pStyle w:val="ListParagraph"/>
        <w:numPr>
          <w:ilvl w:val="0"/>
          <w:numId w:val="2"/>
        </w:numPr>
        <w:jc w:val="both"/>
      </w:pPr>
      <w:r w:rsidRPr="00B43167">
        <w:t>The Panel has already considered that, from 15 June 2008 at the latest, UNMIK can in</w:t>
      </w:r>
      <w:r>
        <w:t xml:space="preserve"> </w:t>
      </w:r>
      <w:r w:rsidRPr="00B43167">
        <w:t>principle no longer be held responsible for acts or omissions imputable to the Kosovo</w:t>
      </w:r>
      <w:r>
        <w:t xml:space="preserve"> </w:t>
      </w:r>
      <w:r w:rsidRPr="00B43167">
        <w:t>authorities, merely on the basis of the continuing existence of Security Council</w:t>
      </w:r>
      <w:r>
        <w:t xml:space="preserve"> </w:t>
      </w:r>
      <w:r w:rsidRPr="00B43167">
        <w:t>resolution 1244 (1999)</w:t>
      </w:r>
      <w:r w:rsidRPr="00F61081">
        <w:rPr>
          <w:color w:val="0000CC"/>
        </w:rPr>
        <w:t xml:space="preserve">. </w:t>
      </w:r>
      <w:r w:rsidR="00D63529" w:rsidRPr="00551B20">
        <w:t xml:space="preserve">The Panel does not exclude, however, that there may be special circumstances that could lead to </w:t>
      </w:r>
      <w:r w:rsidRPr="00551B20">
        <w:t xml:space="preserve">a different conclusion in </w:t>
      </w:r>
      <w:r w:rsidR="00824D5D" w:rsidRPr="00551B20">
        <w:t xml:space="preserve">a particular </w:t>
      </w:r>
      <w:r w:rsidRPr="00551B20">
        <w:t>case.</w:t>
      </w:r>
      <w:r w:rsidR="004A0553" w:rsidRPr="00551B20">
        <w:t xml:space="preserve"> </w:t>
      </w:r>
      <w:r w:rsidR="00F61081" w:rsidRPr="00551B20">
        <w:t xml:space="preserve">(Human Rights Advisory Panel, </w:t>
      </w:r>
      <w:proofErr w:type="spellStart"/>
      <w:r w:rsidR="00F61081" w:rsidRPr="002500ED">
        <w:rPr>
          <w:i/>
        </w:rPr>
        <w:t>Krasniqi</w:t>
      </w:r>
      <w:proofErr w:type="spellEnd"/>
      <w:r w:rsidR="00F61081" w:rsidRPr="00551B20">
        <w:t>, no. 48/08, decision of 13 March 2010, § 13).</w:t>
      </w:r>
    </w:p>
    <w:p w:rsidR="004A0553" w:rsidRPr="00F61081" w:rsidRDefault="004A0553" w:rsidP="004A0553">
      <w:pPr>
        <w:pStyle w:val="ListParagraph"/>
        <w:ind w:left="360"/>
        <w:jc w:val="both"/>
        <w:rPr>
          <w:color w:val="0000CC"/>
        </w:rPr>
      </w:pPr>
    </w:p>
    <w:p w:rsidR="004A0553" w:rsidRDefault="00B43167" w:rsidP="008F6970">
      <w:pPr>
        <w:pStyle w:val="ListParagraph"/>
        <w:numPr>
          <w:ilvl w:val="0"/>
          <w:numId w:val="2"/>
        </w:numPr>
        <w:jc w:val="both"/>
      </w:pPr>
      <w:r w:rsidRPr="00B43167">
        <w:t>The object of the present complaint is a decision that is exclusively imputable to the</w:t>
      </w:r>
      <w:r>
        <w:t xml:space="preserve"> </w:t>
      </w:r>
      <w:r w:rsidRPr="00B43167">
        <w:t>Kosovo authorities. There is no indication of any concrete involvement of UNMIK in</w:t>
      </w:r>
      <w:r>
        <w:t xml:space="preserve"> </w:t>
      </w:r>
      <w:r w:rsidRPr="00B43167">
        <w:t xml:space="preserve">the adoption of that position. </w:t>
      </w:r>
      <w:r w:rsidRPr="00490232">
        <w:t>There are also no special cir</w:t>
      </w:r>
      <w:r w:rsidR="00C64041">
        <w:t xml:space="preserve">cumstances that would warrant </w:t>
      </w:r>
      <w:proofErr w:type="gramStart"/>
      <w:r w:rsidR="00C64041">
        <w:t xml:space="preserve">a </w:t>
      </w:r>
      <w:r w:rsidRPr="00490232">
        <w:t>derogation</w:t>
      </w:r>
      <w:proofErr w:type="gramEnd"/>
      <w:r w:rsidRPr="00490232">
        <w:t xml:space="preserve"> from the principle set out above</w:t>
      </w:r>
      <w:r w:rsidRPr="00B43167">
        <w:t>. The conclusion therefore is that</w:t>
      </w:r>
      <w:r>
        <w:t xml:space="preserve"> the matter </w:t>
      </w:r>
      <w:r w:rsidRPr="00B43167">
        <w:t>complained of does not engage the responsibility of UNMIK.</w:t>
      </w:r>
      <w:r w:rsidR="004A0553">
        <w:t xml:space="preserve"> </w:t>
      </w:r>
    </w:p>
    <w:p w:rsidR="004A0553" w:rsidRDefault="004A0553" w:rsidP="004A0553">
      <w:pPr>
        <w:pStyle w:val="ListParagraph"/>
      </w:pPr>
    </w:p>
    <w:p w:rsidR="00B43167" w:rsidRPr="00B43167" w:rsidRDefault="00B43167" w:rsidP="008F6970">
      <w:pPr>
        <w:pStyle w:val="ListParagraph"/>
        <w:numPr>
          <w:ilvl w:val="0"/>
          <w:numId w:val="2"/>
        </w:numPr>
        <w:jc w:val="both"/>
      </w:pPr>
      <w:r w:rsidRPr="00B43167">
        <w:t xml:space="preserve">It follows that the complaint falls outside the jurisdiction </w:t>
      </w:r>
      <w:proofErr w:type="spellStart"/>
      <w:r w:rsidRPr="004A0553">
        <w:rPr>
          <w:i/>
        </w:rPr>
        <w:t>ratione</w:t>
      </w:r>
      <w:proofErr w:type="spellEnd"/>
      <w:r w:rsidRPr="004A0553">
        <w:rPr>
          <w:i/>
        </w:rPr>
        <w:t xml:space="preserve"> personae</w:t>
      </w:r>
      <w:r w:rsidRPr="00B43167">
        <w:t xml:space="preserve"> of the</w:t>
      </w:r>
      <w:r w:rsidR="004A0553">
        <w:t xml:space="preserve"> </w:t>
      </w:r>
      <w:r w:rsidRPr="00B43167">
        <w:t>Panel.</w:t>
      </w:r>
    </w:p>
    <w:p w:rsidR="008058BB" w:rsidRDefault="008058BB" w:rsidP="00B43167"/>
    <w:p w:rsidR="008058BB" w:rsidRDefault="008058BB" w:rsidP="008058BB">
      <w:pPr>
        <w:autoSpaceDE w:val="0"/>
        <w:autoSpaceDN w:val="0"/>
        <w:adjustRightInd w:val="0"/>
        <w:ind w:left="360"/>
        <w:jc w:val="both"/>
      </w:pPr>
    </w:p>
    <w:p w:rsidR="00D01BBC" w:rsidRDefault="00D01BBC" w:rsidP="008058BB">
      <w:pPr>
        <w:autoSpaceDE w:val="0"/>
        <w:autoSpaceDN w:val="0"/>
        <w:adjustRightInd w:val="0"/>
        <w:ind w:left="360"/>
        <w:jc w:val="both"/>
      </w:pP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</w:rPr>
      </w:pP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</w:rPr>
      </w:pPr>
      <w:r w:rsidRPr="00180113">
        <w:rPr>
          <w:b/>
        </w:rPr>
        <w:t>FOR THESE REASONS,</w:t>
      </w: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</w:rPr>
      </w:pP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180113">
        <w:t>The Panel, unanimously,</w:t>
      </w: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180113">
        <w:rPr>
          <w:b/>
        </w:rPr>
        <w:t xml:space="preserve">DECLARES THE </w:t>
      </w:r>
      <w:r w:rsidRPr="00180113">
        <w:rPr>
          <w:b/>
          <w:bCs/>
          <w:lang w:eastAsia="pl-PL"/>
        </w:rPr>
        <w:t>COMPLAINT INADMISSIBLE.</w:t>
      </w:r>
      <w:proofErr w:type="gramEnd"/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C31EFE" w:rsidRDefault="00C31EFE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A559C5" w:rsidRDefault="00A559C5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5018A3" w:rsidRDefault="005018A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5018A3" w:rsidRDefault="005018A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5018A3" w:rsidRDefault="005018A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5018A3" w:rsidRDefault="005018A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D01BBC" w:rsidRDefault="00D01BBC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C31EFE" w:rsidRPr="005A0BCD" w:rsidRDefault="00424058" w:rsidP="00C31EFE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t>Andrey</w:t>
      </w:r>
      <w:proofErr w:type="spellEnd"/>
      <w:r>
        <w:t xml:space="preserve"> ANTONOV</w:t>
      </w:r>
      <w:r w:rsidR="00C31EFE" w:rsidRPr="005A0BCD">
        <w:tab/>
      </w:r>
      <w:r w:rsidR="00C31EFE" w:rsidRPr="005A0BCD">
        <w:tab/>
      </w:r>
      <w:r w:rsidR="00C31EFE" w:rsidRPr="005A0BCD">
        <w:tab/>
      </w:r>
      <w:r w:rsidR="00C31EFE" w:rsidRPr="005A0BCD">
        <w:tab/>
      </w:r>
      <w:r w:rsidR="00C31EFE" w:rsidRPr="005A0BCD">
        <w:tab/>
      </w:r>
      <w:r w:rsidR="00C31EFE" w:rsidRPr="005A0BCD">
        <w:tab/>
      </w:r>
      <w:proofErr w:type="spellStart"/>
      <w:r w:rsidR="00C31EFE" w:rsidRPr="005A0BCD">
        <w:t>Marek</w:t>
      </w:r>
      <w:proofErr w:type="spellEnd"/>
      <w:r w:rsidR="00C31EFE" w:rsidRPr="005A0BCD">
        <w:t xml:space="preserve"> NOWICKI</w:t>
      </w:r>
    </w:p>
    <w:p w:rsidR="00C31EFE" w:rsidRPr="005A0BCD" w:rsidRDefault="00C31EFE" w:rsidP="00C31EFE">
      <w:pPr>
        <w:autoSpaceDE w:val="0"/>
        <w:autoSpaceDN w:val="0"/>
        <w:adjustRightInd w:val="0"/>
        <w:jc w:val="both"/>
      </w:pPr>
      <w:r w:rsidRPr="005A0BCD">
        <w:t>Executive Officer</w:t>
      </w:r>
      <w:r w:rsidRPr="005A0BCD">
        <w:tab/>
      </w:r>
      <w:r w:rsidRPr="005A0BCD">
        <w:tab/>
      </w:r>
      <w:r w:rsidRPr="005A0BCD">
        <w:tab/>
        <w:t xml:space="preserve"> </w:t>
      </w:r>
      <w:r w:rsidRPr="005A0BCD">
        <w:tab/>
      </w:r>
      <w:r w:rsidRPr="005A0BCD">
        <w:tab/>
      </w:r>
      <w:r w:rsidR="00424058">
        <w:t xml:space="preserve">            </w:t>
      </w:r>
      <w:r w:rsidRPr="005A0BCD">
        <w:t>Presiding Member</w:t>
      </w:r>
    </w:p>
    <w:p w:rsidR="00122894" w:rsidRPr="008026E8" w:rsidRDefault="00C31EFE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A0BCD">
        <w:t xml:space="preserve">  </w:t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Pr="005A0BCD">
        <w:tab/>
      </w:r>
      <w:r w:rsidR="00424058">
        <w:tab/>
      </w:r>
    </w:p>
    <w:sectPr w:rsidR="00122894" w:rsidRPr="008026E8" w:rsidSect="006D4A3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DC" w:rsidRDefault="00BA40DC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BA40DC" w:rsidRDefault="00BA40DC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E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6" w:rsidRDefault="009371D7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5F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F66" w:rsidRDefault="00405F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6" w:rsidRDefault="009371D7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5F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2F3">
      <w:rPr>
        <w:rStyle w:val="PageNumber"/>
        <w:noProof/>
      </w:rPr>
      <w:t>3</w:t>
    </w:r>
    <w:r>
      <w:rPr>
        <w:rStyle w:val="PageNumber"/>
      </w:rPr>
      <w:fldChar w:fldCharType="end"/>
    </w:r>
  </w:p>
  <w:p w:rsidR="00405F66" w:rsidRDefault="0040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DC" w:rsidRDefault="00BA40DC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BA40DC" w:rsidRDefault="00BA40DC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6" w:rsidRDefault="009371D7" w:rsidP="00046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5F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F66" w:rsidRDefault="00405F66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6" w:rsidRDefault="00405F66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">
    <w:nsid w:val="5D2173DB"/>
    <w:multiLevelType w:val="hybridMultilevel"/>
    <w:tmpl w:val="5114E7E0"/>
    <w:lvl w:ilvl="0" w:tplc="0450A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7E95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692B62"/>
    <w:multiLevelType w:val="hybridMultilevel"/>
    <w:tmpl w:val="5A44623C"/>
    <w:lvl w:ilvl="0" w:tplc="F3606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B44"/>
    <w:rsid w:val="00005913"/>
    <w:rsid w:val="00012843"/>
    <w:rsid w:val="00012D36"/>
    <w:rsid w:val="00014365"/>
    <w:rsid w:val="00016CEE"/>
    <w:rsid w:val="0002016B"/>
    <w:rsid w:val="000204A4"/>
    <w:rsid w:val="000206F9"/>
    <w:rsid w:val="000216F5"/>
    <w:rsid w:val="00022214"/>
    <w:rsid w:val="00022803"/>
    <w:rsid w:val="00025F01"/>
    <w:rsid w:val="00027546"/>
    <w:rsid w:val="00034C4B"/>
    <w:rsid w:val="00034EB2"/>
    <w:rsid w:val="0003796D"/>
    <w:rsid w:val="000404B5"/>
    <w:rsid w:val="000417DC"/>
    <w:rsid w:val="00042FF4"/>
    <w:rsid w:val="00045BCD"/>
    <w:rsid w:val="000460DB"/>
    <w:rsid w:val="0004726B"/>
    <w:rsid w:val="00055159"/>
    <w:rsid w:val="00055D41"/>
    <w:rsid w:val="00057D13"/>
    <w:rsid w:val="00057F2B"/>
    <w:rsid w:val="000612B3"/>
    <w:rsid w:val="0006482A"/>
    <w:rsid w:val="00072EFC"/>
    <w:rsid w:val="00073688"/>
    <w:rsid w:val="0007370A"/>
    <w:rsid w:val="00074202"/>
    <w:rsid w:val="00075151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1524"/>
    <w:rsid w:val="000A638F"/>
    <w:rsid w:val="000A7D52"/>
    <w:rsid w:val="000B11BA"/>
    <w:rsid w:val="000B2DBD"/>
    <w:rsid w:val="000B59CA"/>
    <w:rsid w:val="000B5A97"/>
    <w:rsid w:val="000C1A62"/>
    <w:rsid w:val="000C27C4"/>
    <w:rsid w:val="000C409A"/>
    <w:rsid w:val="000C4B27"/>
    <w:rsid w:val="000C5A26"/>
    <w:rsid w:val="000C7FCE"/>
    <w:rsid w:val="000D4483"/>
    <w:rsid w:val="000D6E9E"/>
    <w:rsid w:val="000D7E42"/>
    <w:rsid w:val="000E4377"/>
    <w:rsid w:val="000E522C"/>
    <w:rsid w:val="000F3595"/>
    <w:rsid w:val="000F4EC8"/>
    <w:rsid w:val="000F635D"/>
    <w:rsid w:val="000F6D2F"/>
    <w:rsid w:val="0010051E"/>
    <w:rsid w:val="001010E9"/>
    <w:rsid w:val="00103345"/>
    <w:rsid w:val="001070CE"/>
    <w:rsid w:val="00115D6E"/>
    <w:rsid w:val="00120DDD"/>
    <w:rsid w:val="00122503"/>
    <w:rsid w:val="00122894"/>
    <w:rsid w:val="0012294A"/>
    <w:rsid w:val="00122A65"/>
    <w:rsid w:val="001258FF"/>
    <w:rsid w:val="0013277D"/>
    <w:rsid w:val="00132BA2"/>
    <w:rsid w:val="00134404"/>
    <w:rsid w:val="0013659B"/>
    <w:rsid w:val="00140217"/>
    <w:rsid w:val="001478D1"/>
    <w:rsid w:val="00147937"/>
    <w:rsid w:val="0015306C"/>
    <w:rsid w:val="00153075"/>
    <w:rsid w:val="001538E5"/>
    <w:rsid w:val="001563B3"/>
    <w:rsid w:val="00166202"/>
    <w:rsid w:val="00167769"/>
    <w:rsid w:val="0017194C"/>
    <w:rsid w:val="00171DBA"/>
    <w:rsid w:val="00176984"/>
    <w:rsid w:val="00177320"/>
    <w:rsid w:val="00180113"/>
    <w:rsid w:val="00183501"/>
    <w:rsid w:val="0018633B"/>
    <w:rsid w:val="00187B6C"/>
    <w:rsid w:val="00190637"/>
    <w:rsid w:val="001911E1"/>
    <w:rsid w:val="001933B3"/>
    <w:rsid w:val="00193C14"/>
    <w:rsid w:val="00194B70"/>
    <w:rsid w:val="001959B9"/>
    <w:rsid w:val="001A0A32"/>
    <w:rsid w:val="001A0C7A"/>
    <w:rsid w:val="001A3C5C"/>
    <w:rsid w:val="001A65C7"/>
    <w:rsid w:val="001A712B"/>
    <w:rsid w:val="001A71CF"/>
    <w:rsid w:val="001B1E2A"/>
    <w:rsid w:val="001B4CD5"/>
    <w:rsid w:val="001B72F9"/>
    <w:rsid w:val="001B7B23"/>
    <w:rsid w:val="001C336C"/>
    <w:rsid w:val="001C3444"/>
    <w:rsid w:val="001C56E8"/>
    <w:rsid w:val="001C5FF9"/>
    <w:rsid w:val="001D253B"/>
    <w:rsid w:val="001D2574"/>
    <w:rsid w:val="001D2AEE"/>
    <w:rsid w:val="001D7718"/>
    <w:rsid w:val="001E4DCF"/>
    <w:rsid w:val="001E72AA"/>
    <w:rsid w:val="001E74C9"/>
    <w:rsid w:val="001F0DDD"/>
    <w:rsid w:val="001F31EC"/>
    <w:rsid w:val="001F71FC"/>
    <w:rsid w:val="00200C62"/>
    <w:rsid w:val="002079A7"/>
    <w:rsid w:val="00211541"/>
    <w:rsid w:val="00213A70"/>
    <w:rsid w:val="00217C82"/>
    <w:rsid w:val="002203BD"/>
    <w:rsid w:val="00220D50"/>
    <w:rsid w:val="00221461"/>
    <w:rsid w:val="00221736"/>
    <w:rsid w:val="00223F74"/>
    <w:rsid w:val="00226C85"/>
    <w:rsid w:val="00227897"/>
    <w:rsid w:val="002359CE"/>
    <w:rsid w:val="00236315"/>
    <w:rsid w:val="00236712"/>
    <w:rsid w:val="00245154"/>
    <w:rsid w:val="00245568"/>
    <w:rsid w:val="002500ED"/>
    <w:rsid w:val="00251678"/>
    <w:rsid w:val="0025769A"/>
    <w:rsid w:val="002617AC"/>
    <w:rsid w:val="00262B44"/>
    <w:rsid w:val="0026361D"/>
    <w:rsid w:val="0027423F"/>
    <w:rsid w:val="0027485B"/>
    <w:rsid w:val="00274E9E"/>
    <w:rsid w:val="0027603E"/>
    <w:rsid w:val="00276B4A"/>
    <w:rsid w:val="00277527"/>
    <w:rsid w:val="00281D6B"/>
    <w:rsid w:val="00284276"/>
    <w:rsid w:val="00285425"/>
    <w:rsid w:val="00287721"/>
    <w:rsid w:val="00292556"/>
    <w:rsid w:val="00292EFA"/>
    <w:rsid w:val="00293AAA"/>
    <w:rsid w:val="00294B7B"/>
    <w:rsid w:val="002967EB"/>
    <w:rsid w:val="002A0748"/>
    <w:rsid w:val="002A1BE3"/>
    <w:rsid w:val="002A4C37"/>
    <w:rsid w:val="002B094B"/>
    <w:rsid w:val="002B1428"/>
    <w:rsid w:val="002B4807"/>
    <w:rsid w:val="002B540B"/>
    <w:rsid w:val="002C1444"/>
    <w:rsid w:val="002C675B"/>
    <w:rsid w:val="002C6F64"/>
    <w:rsid w:val="002C7BCF"/>
    <w:rsid w:val="002C7C53"/>
    <w:rsid w:val="002D26E1"/>
    <w:rsid w:val="002D2BAF"/>
    <w:rsid w:val="002D503A"/>
    <w:rsid w:val="002D61A9"/>
    <w:rsid w:val="002D72BA"/>
    <w:rsid w:val="002E1EF4"/>
    <w:rsid w:val="002E287D"/>
    <w:rsid w:val="002E3F9A"/>
    <w:rsid w:val="002E6353"/>
    <w:rsid w:val="002E6529"/>
    <w:rsid w:val="002F0079"/>
    <w:rsid w:val="002F2178"/>
    <w:rsid w:val="002F58E1"/>
    <w:rsid w:val="002F6C87"/>
    <w:rsid w:val="003020D2"/>
    <w:rsid w:val="0030642A"/>
    <w:rsid w:val="00311198"/>
    <w:rsid w:val="00312135"/>
    <w:rsid w:val="003157D3"/>
    <w:rsid w:val="00315E78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4356"/>
    <w:rsid w:val="00336AFD"/>
    <w:rsid w:val="00336D2E"/>
    <w:rsid w:val="00341131"/>
    <w:rsid w:val="00344EAE"/>
    <w:rsid w:val="00345D73"/>
    <w:rsid w:val="003507E0"/>
    <w:rsid w:val="003535CC"/>
    <w:rsid w:val="003558B5"/>
    <w:rsid w:val="003635CC"/>
    <w:rsid w:val="00370B22"/>
    <w:rsid w:val="00371500"/>
    <w:rsid w:val="003735B7"/>
    <w:rsid w:val="0037370A"/>
    <w:rsid w:val="00380F7A"/>
    <w:rsid w:val="00383E25"/>
    <w:rsid w:val="00387D7F"/>
    <w:rsid w:val="00390371"/>
    <w:rsid w:val="00391BAE"/>
    <w:rsid w:val="00392BC2"/>
    <w:rsid w:val="00397B9D"/>
    <w:rsid w:val="003A246B"/>
    <w:rsid w:val="003A379A"/>
    <w:rsid w:val="003A4F4F"/>
    <w:rsid w:val="003A5E17"/>
    <w:rsid w:val="003A7EF1"/>
    <w:rsid w:val="003A7F7E"/>
    <w:rsid w:val="003B67C1"/>
    <w:rsid w:val="003C1BC3"/>
    <w:rsid w:val="003C5D27"/>
    <w:rsid w:val="003C7984"/>
    <w:rsid w:val="003D3D83"/>
    <w:rsid w:val="003D3F47"/>
    <w:rsid w:val="003E12C5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7E6"/>
    <w:rsid w:val="00405F66"/>
    <w:rsid w:val="004075CC"/>
    <w:rsid w:val="00411038"/>
    <w:rsid w:val="004225B8"/>
    <w:rsid w:val="00424058"/>
    <w:rsid w:val="00424B10"/>
    <w:rsid w:val="0042692C"/>
    <w:rsid w:val="00430C10"/>
    <w:rsid w:val="00430F06"/>
    <w:rsid w:val="00431023"/>
    <w:rsid w:val="004327C1"/>
    <w:rsid w:val="00435181"/>
    <w:rsid w:val="004358A5"/>
    <w:rsid w:val="004400C0"/>
    <w:rsid w:val="004469F1"/>
    <w:rsid w:val="00447759"/>
    <w:rsid w:val="00447CC3"/>
    <w:rsid w:val="00447D8B"/>
    <w:rsid w:val="00450EC5"/>
    <w:rsid w:val="00452009"/>
    <w:rsid w:val="00453392"/>
    <w:rsid w:val="00454792"/>
    <w:rsid w:val="00456F83"/>
    <w:rsid w:val="00457944"/>
    <w:rsid w:val="004638C6"/>
    <w:rsid w:val="00466378"/>
    <w:rsid w:val="00466CEE"/>
    <w:rsid w:val="004747C6"/>
    <w:rsid w:val="004751F8"/>
    <w:rsid w:val="0047572A"/>
    <w:rsid w:val="0048209C"/>
    <w:rsid w:val="00483A4E"/>
    <w:rsid w:val="00485FC9"/>
    <w:rsid w:val="0049014F"/>
    <w:rsid w:val="00490232"/>
    <w:rsid w:val="004A03AD"/>
    <w:rsid w:val="004A0553"/>
    <w:rsid w:val="004A168D"/>
    <w:rsid w:val="004A218A"/>
    <w:rsid w:val="004A30F1"/>
    <w:rsid w:val="004A317E"/>
    <w:rsid w:val="004A440B"/>
    <w:rsid w:val="004A56E0"/>
    <w:rsid w:val="004A66F9"/>
    <w:rsid w:val="004A7B34"/>
    <w:rsid w:val="004B13E5"/>
    <w:rsid w:val="004B2984"/>
    <w:rsid w:val="004B2F41"/>
    <w:rsid w:val="004B6D27"/>
    <w:rsid w:val="004C36FA"/>
    <w:rsid w:val="004C5743"/>
    <w:rsid w:val="004D031B"/>
    <w:rsid w:val="004D0337"/>
    <w:rsid w:val="004D2CF0"/>
    <w:rsid w:val="004D5D69"/>
    <w:rsid w:val="004E0019"/>
    <w:rsid w:val="004E030D"/>
    <w:rsid w:val="004E11A0"/>
    <w:rsid w:val="004E159D"/>
    <w:rsid w:val="004E4017"/>
    <w:rsid w:val="004E65BD"/>
    <w:rsid w:val="004E6B5B"/>
    <w:rsid w:val="004E7E1A"/>
    <w:rsid w:val="004F24A8"/>
    <w:rsid w:val="004F6BDF"/>
    <w:rsid w:val="005018A3"/>
    <w:rsid w:val="00501D5A"/>
    <w:rsid w:val="00507037"/>
    <w:rsid w:val="00507D16"/>
    <w:rsid w:val="005122FF"/>
    <w:rsid w:val="00512771"/>
    <w:rsid w:val="00513132"/>
    <w:rsid w:val="005162F4"/>
    <w:rsid w:val="00523960"/>
    <w:rsid w:val="00530EF4"/>
    <w:rsid w:val="0053149F"/>
    <w:rsid w:val="005328A3"/>
    <w:rsid w:val="005347A5"/>
    <w:rsid w:val="005375BB"/>
    <w:rsid w:val="005379B3"/>
    <w:rsid w:val="005408E4"/>
    <w:rsid w:val="00540E7D"/>
    <w:rsid w:val="00545596"/>
    <w:rsid w:val="005456BE"/>
    <w:rsid w:val="005460BC"/>
    <w:rsid w:val="0054678E"/>
    <w:rsid w:val="00547AB8"/>
    <w:rsid w:val="00551B20"/>
    <w:rsid w:val="00560830"/>
    <w:rsid w:val="00565A77"/>
    <w:rsid w:val="00565FC6"/>
    <w:rsid w:val="005662C3"/>
    <w:rsid w:val="00572869"/>
    <w:rsid w:val="005733D3"/>
    <w:rsid w:val="0057553A"/>
    <w:rsid w:val="00576E07"/>
    <w:rsid w:val="00576E45"/>
    <w:rsid w:val="005806E3"/>
    <w:rsid w:val="00580B2B"/>
    <w:rsid w:val="005816DF"/>
    <w:rsid w:val="00583DD3"/>
    <w:rsid w:val="00595E4F"/>
    <w:rsid w:val="005965D5"/>
    <w:rsid w:val="005A04A1"/>
    <w:rsid w:val="005A15BD"/>
    <w:rsid w:val="005A1D4B"/>
    <w:rsid w:val="005A38D8"/>
    <w:rsid w:val="005B408B"/>
    <w:rsid w:val="005B6306"/>
    <w:rsid w:val="005B65FF"/>
    <w:rsid w:val="005B780E"/>
    <w:rsid w:val="005C37D6"/>
    <w:rsid w:val="005C3C11"/>
    <w:rsid w:val="005D0090"/>
    <w:rsid w:val="005D1847"/>
    <w:rsid w:val="005D4FF7"/>
    <w:rsid w:val="005D5540"/>
    <w:rsid w:val="005E4271"/>
    <w:rsid w:val="005F17CA"/>
    <w:rsid w:val="005F5657"/>
    <w:rsid w:val="00601F18"/>
    <w:rsid w:val="00602F63"/>
    <w:rsid w:val="00604287"/>
    <w:rsid w:val="00604EC3"/>
    <w:rsid w:val="0060619A"/>
    <w:rsid w:val="006100F5"/>
    <w:rsid w:val="0061131E"/>
    <w:rsid w:val="006118C0"/>
    <w:rsid w:val="006168FC"/>
    <w:rsid w:val="00622023"/>
    <w:rsid w:val="00624C55"/>
    <w:rsid w:val="00625CB3"/>
    <w:rsid w:val="0063201E"/>
    <w:rsid w:val="006364C5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700B0"/>
    <w:rsid w:val="00672747"/>
    <w:rsid w:val="00673CF8"/>
    <w:rsid w:val="006773E8"/>
    <w:rsid w:val="006824A3"/>
    <w:rsid w:val="00684672"/>
    <w:rsid w:val="0068586E"/>
    <w:rsid w:val="006864C6"/>
    <w:rsid w:val="00696551"/>
    <w:rsid w:val="006A2920"/>
    <w:rsid w:val="006A3C0B"/>
    <w:rsid w:val="006A4ABA"/>
    <w:rsid w:val="006B1EC3"/>
    <w:rsid w:val="006B23CF"/>
    <w:rsid w:val="006B3047"/>
    <w:rsid w:val="006B39D4"/>
    <w:rsid w:val="006B64B6"/>
    <w:rsid w:val="006B709E"/>
    <w:rsid w:val="006B7EEF"/>
    <w:rsid w:val="006C226B"/>
    <w:rsid w:val="006C5C35"/>
    <w:rsid w:val="006C71F2"/>
    <w:rsid w:val="006D29B5"/>
    <w:rsid w:val="006D29B8"/>
    <w:rsid w:val="006D4A3E"/>
    <w:rsid w:val="006E0E05"/>
    <w:rsid w:val="006E125A"/>
    <w:rsid w:val="006E24F2"/>
    <w:rsid w:val="006E3A7A"/>
    <w:rsid w:val="006E40C7"/>
    <w:rsid w:val="006E5BCB"/>
    <w:rsid w:val="006E74A2"/>
    <w:rsid w:val="006E75D7"/>
    <w:rsid w:val="006F2B09"/>
    <w:rsid w:val="006F3284"/>
    <w:rsid w:val="006F539F"/>
    <w:rsid w:val="006F5629"/>
    <w:rsid w:val="00701684"/>
    <w:rsid w:val="0070197B"/>
    <w:rsid w:val="00702A6E"/>
    <w:rsid w:val="00704C5D"/>
    <w:rsid w:val="00715035"/>
    <w:rsid w:val="00715FCF"/>
    <w:rsid w:val="0071614A"/>
    <w:rsid w:val="007207F5"/>
    <w:rsid w:val="00721732"/>
    <w:rsid w:val="007222B3"/>
    <w:rsid w:val="00724202"/>
    <w:rsid w:val="00727F43"/>
    <w:rsid w:val="007317AC"/>
    <w:rsid w:val="0073299A"/>
    <w:rsid w:val="007329A3"/>
    <w:rsid w:val="007374B9"/>
    <w:rsid w:val="00740CCD"/>
    <w:rsid w:val="00743795"/>
    <w:rsid w:val="00745038"/>
    <w:rsid w:val="00745260"/>
    <w:rsid w:val="0075147D"/>
    <w:rsid w:val="007519E6"/>
    <w:rsid w:val="00754BB5"/>
    <w:rsid w:val="00756D06"/>
    <w:rsid w:val="007611B9"/>
    <w:rsid w:val="007621B2"/>
    <w:rsid w:val="00766387"/>
    <w:rsid w:val="00766632"/>
    <w:rsid w:val="007701FE"/>
    <w:rsid w:val="0077460A"/>
    <w:rsid w:val="00775056"/>
    <w:rsid w:val="00783508"/>
    <w:rsid w:val="0078558F"/>
    <w:rsid w:val="00786C7F"/>
    <w:rsid w:val="00787032"/>
    <w:rsid w:val="007902C3"/>
    <w:rsid w:val="00795FEE"/>
    <w:rsid w:val="00796C8B"/>
    <w:rsid w:val="00796CAC"/>
    <w:rsid w:val="007A0D4C"/>
    <w:rsid w:val="007A20F3"/>
    <w:rsid w:val="007A40A1"/>
    <w:rsid w:val="007A4605"/>
    <w:rsid w:val="007A7147"/>
    <w:rsid w:val="007B0079"/>
    <w:rsid w:val="007B0D90"/>
    <w:rsid w:val="007B13F0"/>
    <w:rsid w:val="007B2D83"/>
    <w:rsid w:val="007B581C"/>
    <w:rsid w:val="007C0CED"/>
    <w:rsid w:val="007C2A72"/>
    <w:rsid w:val="007C429A"/>
    <w:rsid w:val="007C4C8D"/>
    <w:rsid w:val="007C5792"/>
    <w:rsid w:val="007C6B46"/>
    <w:rsid w:val="007C7C2C"/>
    <w:rsid w:val="007D1CF3"/>
    <w:rsid w:val="007E2E55"/>
    <w:rsid w:val="007E3674"/>
    <w:rsid w:val="007E4066"/>
    <w:rsid w:val="007E58CE"/>
    <w:rsid w:val="007E5DF9"/>
    <w:rsid w:val="007E6968"/>
    <w:rsid w:val="007F0221"/>
    <w:rsid w:val="007F48B6"/>
    <w:rsid w:val="00800268"/>
    <w:rsid w:val="00803756"/>
    <w:rsid w:val="008053B1"/>
    <w:rsid w:val="008058BB"/>
    <w:rsid w:val="0080679D"/>
    <w:rsid w:val="00807F9C"/>
    <w:rsid w:val="00811F60"/>
    <w:rsid w:val="00812826"/>
    <w:rsid w:val="00813A17"/>
    <w:rsid w:val="008146BD"/>
    <w:rsid w:val="0081586F"/>
    <w:rsid w:val="00815B5D"/>
    <w:rsid w:val="00815C82"/>
    <w:rsid w:val="0082040C"/>
    <w:rsid w:val="00822968"/>
    <w:rsid w:val="00824D5D"/>
    <w:rsid w:val="00824DFE"/>
    <w:rsid w:val="00827958"/>
    <w:rsid w:val="008303E3"/>
    <w:rsid w:val="008305CE"/>
    <w:rsid w:val="008317A0"/>
    <w:rsid w:val="0083325C"/>
    <w:rsid w:val="00834725"/>
    <w:rsid w:val="0083536B"/>
    <w:rsid w:val="008411D8"/>
    <w:rsid w:val="00845F48"/>
    <w:rsid w:val="00846E12"/>
    <w:rsid w:val="00851B10"/>
    <w:rsid w:val="00852BCE"/>
    <w:rsid w:val="0085401C"/>
    <w:rsid w:val="008545F5"/>
    <w:rsid w:val="00855BBE"/>
    <w:rsid w:val="00861D8F"/>
    <w:rsid w:val="00862EFF"/>
    <w:rsid w:val="00864C5E"/>
    <w:rsid w:val="008715A1"/>
    <w:rsid w:val="008726B6"/>
    <w:rsid w:val="00875902"/>
    <w:rsid w:val="00883F51"/>
    <w:rsid w:val="008845AD"/>
    <w:rsid w:val="00885634"/>
    <w:rsid w:val="00886621"/>
    <w:rsid w:val="00890319"/>
    <w:rsid w:val="008903A6"/>
    <w:rsid w:val="00891B26"/>
    <w:rsid w:val="00892736"/>
    <w:rsid w:val="00894281"/>
    <w:rsid w:val="008A2174"/>
    <w:rsid w:val="008A2AE4"/>
    <w:rsid w:val="008B1A34"/>
    <w:rsid w:val="008B46D0"/>
    <w:rsid w:val="008B53C1"/>
    <w:rsid w:val="008B5F60"/>
    <w:rsid w:val="008B6017"/>
    <w:rsid w:val="008C7484"/>
    <w:rsid w:val="008C771C"/>
    <w:rsid w:val="008C7E2B"/>
    <w:rsid w:val="008D3BF9"/>
    <w:rsid w:val="008E16CF"/>
    <w:rsid w:val="008E37AF"/>
    <w:rsid w:val="008E6960"/>
    <w:rsid w:val="008E6B13"/>
    <w:rsid w:val="008F094E"/>
    <w:rsid w:val="008F1A2B"/>
    <w:rsid w:val="008F2C19"/>
    <w:rsid w:val="008F6970"/>
    <w:rsid w:val="008F73D0"/>
    <w:rsid w:val="008F7B44"/>
    <w:rsid w:val="009050B2"/>
    <w:rsid w:val="009113D6"/>
    <w:rsid w:val="00911C50"/>
    <w:rsid w:val="0091573B"/>
    <w:rsid w:val="00916A58"/>
    <w:rsid w:val="0092120F"/>
    <w:rsid w:val="009217C7"/>
    <w:rsid w:val="00921E25"/>
    <w:rsid w:val="00922217"/>
    <w:rsid w:val="009225FA"/>
    <w:rsid w:val="0092329C"/>
    <w:rsid w:val="00936031"/>
    <w:rsid w:val="009371D7"/>
    <w:rsid w:val="00942DC1"/>
    <w:rsid w:val="00943D47"/>
    <w:rsid w:val="009440D2"/>
    <w:rsid w:val="00946921"/>
    <w:rsid w:val="00956491"/>
    <w:rsid w:val="009627CF"/>
    <w:rsid w:val="0096464F"/>
    <w:rsid w:val="009655F7"/>
    <w:rsid w:val="00966EAF"/>
    <w:rsid w:val="009707F4"/>
    <w:rsid w:val="00971826"/>
    <w:rsid w:val="00974296"/>
    <w:rsid w:val="00975C42"/>
    <w:rsid w:val="00981FAB"/>
    <w:rsid w:val="0098453B"/>
    <w:rsid w:val="00986A76"/>
    <w:rsid w:val="00986B4D"/>
    <w:rsid w:val="00987DBE"/>
    <w:rsid w:val="009913A6"/>
    <w:rsid w:val="00997147"/>
    <w:rsid w:val="0099773C"/>
    <w:rsid w:val="009A05A7"/>
    <w:rsid w:val="009A24BB"/>
    <w:rsid w:val="009A36B6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4468"/>
    <w:rsid w:val="009F1F10"/>
    <w:rsid w:val="00A05B20"/>
    <w:rsid w:val="00A12468"/>
    <w:rsid w:val="00A1467B"/>
    <w:rsid w:val="00A15F9A"/>
    <w:rsid w:val="00A16151"/>
    <w:rsid w:val="00A2010E"/>
    <w:rsid w:val="00A2065D"/>
    <w:rsid w:val="00A21596"/>
    <w:rsid w:val="00A2278B"/>
    <w:rsid w:val="00A26332"/>
    <w:rsid w:val="00A26F61"/>
    <w:rsid w:val="00A2702D"/>
    <w:rsid w:val="00A32D4D"/>
    <w:rsid w:val="00A35268"/>
    <w:rsid w:val="00A41612"/>
    <w:rsid w:val="00A41BEC"/>
    <w:rsid w:val="00A429D0"/>
    <w:rsid w:val="00A431A9"/>
    <w:rsid w:val="00A434CD"/>
    <w:rsid w:val="00A43584"/>
    <w:rsid w:val="00A44F7F"/>
    <w:rsid w:val="00A45F17"/>
    <w:rsid w:val="00A471B0"/>
    <w:rsid w:val="00A50A54"/>
    <w:rsid w:val="00A525AE"/>
    <w:rsid w:val="00A54976"/>
    <w:rsid w:val="00A552F0"/>
    <w:rsid w:val="00A559C5"/>
    <w:rsid w:val="00A57A64"/>
    <w:rsid w:val="00A60BFD"/>
    <w:rsid w:val="00A61A28"/>
    <w:rsid w:val="00A678FF"/>
    <w:rsid w:val="00A74994"/>
    <w:rsid w:val="00A74EFF"/>
    <w:rsid w:val="00A752F3"/>
    <w:rsid w:val="00A77492"/>
    <w:rsid w:val="00A80EEB"/>
    <w:rsid w:val="00A812A8"/>
    <w:rsid w:val="00A8376A"/>
    <w:rsid w:val="00A844A9"/>
    <w:rsid w:val="00AA78AC"/>
    <w:rsid w:val="00AB0635"/>
    <w:rsid w:val="00AB0CF6"/>
    <w:rsid w:val="00AB2DED"/>
    <w:rsid w:val="00AB3857"/>
    <w:rsid w:val="00AB3F2D"/>
    <w:rsid w:val="00AB643D"/>
    <w:rsid w:val="00AB7C42"/>
    <w:rsid w:val="00AC33C9"/>
    <w:rsid w:val="00AC3F9C"/>
    <w:rsid w:val="00AD0608"/>
    <w:rsid w:val="00AD39EF"/>
    <w:rsid w:val="00AD60E8"/>
    <w:rsid w:val="00AD64AF"/>
    <w:rsid w:val="00AD7C32"/>
    <w:rsid w:val="00AE4494"/>
    <w:rsid w:val="00AE66A1"/>
    <w:rsid w:val="00AF440E"/>
    <w:rsid w:val="00AF5A27"/>
    <w:rsid w:val="00AF5FD4"/>
    <w:rsid w:val="00AF7924"/>
    <w:rsid w:val="00B02778"/>
    <w:rsid w:val="00B10DFC"/>
    <w:rsid w:val="00B15736"/>
    <w:rsid w:val="00B1624F"/>
    <w:rsid w:val="00B20F08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00A0"/>
    <w:rsid w:val="00B33F9D"/>
    <w:rsid w:val="00B34A27"/>
    <w:rsid w:val="00B351AB"/>
    <w:rsid w:val="00B354A4"/>
    <w:rsid w:val="00B3745F"/>
    <w:rsid w:val="00B40B8A"/>
    <w:rsid w:val="00B42B9B"/>
    <w:rsid w:val="00B43167"/>
    <w:rsid w:val="00B51249"/>
    <w:rsid w:val="00B53AAB"/>
    <w:rsid w:val="00B61D79"/>
    <w:rsid w:val="00B632B1"/>
    <w:rsid w:val="00B64B35"/>
    <w:rsid w:val="00B66C8D"/>
    <w:rsid w:val="00B67276"/>
    <w:rsid w:val="00B67F82"/>
    <w:rsid w:val="00B704FC"/>
    <w:rsid w:val="00B713E0"/>
    <w:rsid w:val="00B71BD0"/>
    <w:rsid w:val="00B73753"/>
    <w:rsid w:val="00B76326"/>
    <w:rsid w:val="00B77129"/>
    <w:rsid w:val="00B775D6"/>
    <w:rsid w:val="00B80DB0"/>
    <w:rsid w:val="00B83F32"/>
    <w:rsid w:val="00B9299B"/>
    <w:rsid w:val="00B96CFE"/>
    <w:rsid w:val="00B96D02"/>
    <w:rsid w:val="00B96E16"/>
    <w:rsid w:val="00B97AFE"/>
    <w:rsid w:val="00BA1C82"/>
    <w:rsid w:val="00BA40DC"/>
    <w:rsid w:val="00BA584A"/>
    <w:rsid w:val="00BA6819"/>
    <w:rsid w:val="00BA77DD"/>
    <w:rsid w:val="00BB12CB"/>
    <w:rsid w:val="00BB24DF"/>
    <w:rsid w:val="00BB6218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43FD"/>
    <w:rsid w:val="00BE5027"/>
    <w:rsid w:val="00BE554C"/>
    <w:rsid w:val="00BE58E5"/>
    <w:rsid w:val="00BE71CD"/>
    <w:rsid w:val="00BF3AED"/>
    <w:rsid w:val="00BF3F84"/>
    <w:rsid w:val="00BF69EE"/>
    <w:rsid w:val="00C07F96"/>
    <w:rsid w:val="00C10188"/>
    <w:rsid w:val="00C104CC"/>
    <w:rsid w:val="00C10552"/>
    <w:rsid w:val="00C122E0"/>
    <w:rsid w:val="00C16A71"/>
    <w:rsid w:val="00C24BC0"/>
    <w:rsid w:val="00C317F9"/>
    <w:rsid w:val="00C31EFE"/>
    <w:rsid w:val="00C423FF"/>
    <w:rsid w:val="00C43C3C"/>
    <w:rsid w:val="00C46B34"/>
    <w:rsid w:val="00C506DD"/>
    <w:rsid w:val="00C51B2E"/>
    <w:rsid w:val="00C534AE"/>
    <w:rsid w:val="00C56242"/>
    <w:rsid w:val="00C64041"/>
    <w:rsid w:val="00C645FE"/>
    <w:rsid w:val="00C65A67"/>
    <w:rsid w:val="00C677DA"/>
    <w:rsid w:val="00C74EA0"/>
    <w:rsid w:val="00C750A2"/>
    <w:rsid w:val="00C7527F"/>
    <w:rsid w:val="00C75BF2"/>
    <w:rsid w:val="00C75EFC"/>
    <w:rsid w:val="00C77124"/>
    <w:rsid w:val="00C80426"/>
    <w:rsid w:val="00C83640"/>
    <w:rsid w:val="00C90362"/>
    <w:rsid w:val="00C91177"/>
    <w:rsid w:val="00C91464"/>
    <w:rsid w:val="00C918CC"/>
    <w:rsid w:val="00C927C3"/>
    <w:rsid w:val="00C92D63"/>
    <w:rsid w:val="00C92F7F"/>
    <w:rsid w:val="00C949EE"/>
    <w:rsid w:val="00CA07BA"/>
    <w:rsid w:val="00CA4391"/>
    <w:rsid w:val="00CA508B"/>
    <w:rsid w:val="00CB216A"/>
    <w:rsid w:val="00CB2BD5"/>
    <w:rsid w:val="00CC4123"/>
    <w:rsid w:val="00CC4133"/>
    <w:rsid w:val="00CD3EC2"/>
    <w:rsid w:val="00CD7F7E"/>
    <w:rsid w:val="00CE2029"/>
    <w:rsid w:val="00CE2546"/>
    <w:rsid w:val="00CE2B06"/>
    <w:rsid w:val="00CE44A3"/>
    <w:rsid w:val="00CF0130"/>
    <w:rsid w:val="00CF561C"/>
    <w:rsid w:val="00D01BBC"/>
    <w:rsid w:val="00D02675"/>
    <w:rsid w:val="00D0579F"/>
    <w:rsid w:val="00D072D1"/>
    <w:rsid w:val="00D11F99"/>
    <w:rsid w:val="00D12A38"/>
    <w:rsid w:val="00D168C5"/>
    <w:rsid w:val="00D20E1F"/>
    <w:rsid w:val="00D23A92"/>
    <w:rsid w:val="00D245F8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578D"/>
    <w:rsid w:val="00D35AA6"/>
    <w:rsid w:val="00D54E0C"/>
    <w:rsid w:val="00D558F6"/>
    <w:rsid w:val="00D5618E"/>
    <w:rsid w:val="00D56DA8"/>
    <w:rsid w:val="00D57340"/>
    <w:rsid w:val="00D634EF"/>
    <w:rsid w:val="00D63529"/>
    <w:rsid w:val="00D64966"/>
    <w:rsid w:val="00D65FC4"/>
    <w:rsid w:val="00D71E95"/>
    <w:rsid w:val="00D71F5C"/>
    <w:rsid w:val="00D73EE5"/>
    <w:rsid w:val="00D757A9"/>
    <w:rsid w:val="00D81971"/>
    <w:rsid w:val="00D825E8"/>
    <w:rsid w:val="00D87053"/>
    <w:rsid w:val="00D90713"/>
    <w:rsid w:val="00D93D2D"/>
    <w:rsid w:val="00D95469"/>
    <w:rsid w:val="00DA0971"/>
    <w:rsid w:val="00DA1BC7"/>
    <w:rsid w:val="00DA2072"/>
    <w:rsid w:val="00DA2529"/>
    <w:rsid w:val="00DA43B4"/>
    <w:rsid w:val="00DA4C95"/>
    <w:rsid w:val="00DA69A2"/>
    <w:rsid w:val="00DA70BB"/>
    <w:rsid w:val="00DA76C4"/>
    <w:rsid w:val="00DB0999"/>
    <w:rsid w:val="00DB217A"/>
    <w:rsid w:val="00DB432C"/>
    <w:rsid w:val="00DB4763"/>
    <w:rsid w:val="00DB7A41"/>
    <w:rsid w:val="00DB7E8F"/>
    <w:rsid w:val="00DC0DF1"/>
    <w:rsid w:val="00DC23D5"/>
    <w:rsid w:val="00DD0448"/>
    <w:rsid w:val="00DD2372"/>
    <w:rsid w:val="00DD59E3"/>
    <w:rsid w:val="00DD5FCD"/>
    <w:rsid w:val="00DE4218"/>
    <w:rsid w:val="00DE6DAC"/>
    <w:rsid w:val="00DE7240"/>
    <w:rsid w:val="00DF0D67"/>
    <w:rsid w:val="00DF2152"/>
    <w:rsid w:val="00DF70D4"/>
    <w:rsid w:val="00DF7297"/>
    <w:rsid w:val="00E02968"/>
    <w:rsid w:val="00E039F0"/>
    <w:rsid w:val="00E07B57"/>
    <w:rsid w:val="00E10DC0"/>
    <w:rsid w:val="00E13E89"/>
    <w:rsid w:val="00E15407"/>
    <w:rsid w:val="00E1795B"/>
    <w:rsid w:val="00E21658"/>
    <w:rsid w:val="00E22407"/>
    <w:rsid w:val="00E233D6"/>
    <w:rsid w:val="00E242AB"/>
    <w:rsid w:val="00E2557A"/>
    <w:rsid w:val="00E262DD"/>
    <w:rsid w:val="00E27C34"/>
    <w:rsid w:val="00E27F44"/>
    <w:rsid w:val="00E30435"/>
    <w:rsid w:val="00E30545"/>
    <w:rsid w:val="00E30D75"/>
    <w:rsid w:val="00E329C9"/>
    <w:rsid w:val="00E36315"/>
    <w:rsid w:val="00E403AE"/>
    <w:rsid w:val="00E40C29"/>
    <w:rsid w:val="00E470C1"/>
    <w:rsid w:val="00E50B1A"/>
    <w:rsid w:val="00E5309A"/>
    <w:rsid w:val="00E54ABB"/>
    <w:rsid w:val="00E5609B"/>
    <w:rsid w:val="00E570E3"/>
    <w:rsid w:val="00E645ED"/>
    <w:rsid w:val="00E73EF4"/>
    <w:rsid w:val="00E74158"/>
    <w:rsid w:val="00E7552B"/>
    <w:rsid w:val="00E75CA9"/>
    <w:rsid w:val="00E83BC8"/>
    <w:rsid w:val="00E863F6"/>
    <w:rsid w:val="00E8719F"/>
    <w:rsid w:val="00E87BF8"/>
    <w:rsid w:val="00E930DE"/>
    <w:rsid w:val="00E97B9C"/>
    <w:rsid w:val="00EA0B22"/>
    <w:rsid w:val="00EA152C"/>
    <w:rsid w:val="00EA1E67"/>
    <w:rsid w:val="00EA277B"/>
    <w:rsid w:val="00EA39B4"/>
    <w:rsid w:val="00EA594C"/>
    <w:rsid w:val="00EB0A9B"/>
    <w:rsid w:val="00EB406D"/>
    <w:rsid w:val="00EB5AA9"/>
    <w:rsid w:val="00EB7C3F"/>
    <w:rsid w:val="00EB7C71"/>
    <w:rsid w:val="00EC0BF5"/>
    <w:rsid w:val="00EC2016"/>
    <w:rsid w:val="00EC2B08"/>
    <w:rsid w:val="00EC43A3"/>
    <w:rsid w:val="00ED10A4"/>
    <w:rsid w:val="00ED3D9F"/>
    <w:rsid w:val="00ED591E"/>
    <w:rsid w:val="00ED6561"/>
    <w:rsid w:val="00ED756F"/>
    <w:rsid w:val="00EE07B7"/>
    <w:rsid w:val="00EE1DD1"/>
    <w:rsid w:val="00EE2763"/>
    <w:rsid w:val="00EE40BD"/>
    <w:rsid w:val="00EE5303"/>
    <w:rsid w:val="00EE6E2C"/>
    <w:rsid w:val="00EF0127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F0151D"/>
    <w:rsid w:val="00F02747"/>
    <w:rsid w:val="00F0274E"/>
    <w:rsid w:val="00F0528C"/>
    <w:rsid w:val="00F106F7"/>
    <w:rsid w:val="00F1440D"/>
    <w:rsid w:val="00F14AB6"/>
    <w:rsid w:val="00F14F46"/>
    <w:rsid w:val="00F179D2"/>
    <w:rsid w:val="00F254AA"/>
    <w:rsid w:val="00F25ABC"/>
    <w:rsid w:val="00F25C1A"/>
    <w:rsid w:val="00F25EF7"/>
    <w:rsid w:val="00F27F7D"/>
    <w:rsid w:val="00F303EC"/>
    <w:rsid w:val="00F308BE"/>
    <w:rsid w:val="00F31477"/>
    <w:rsid w:val="00F3331A"/>
    <w:rsid w:val="00F3505A"/>
    <w:rsid w:val="00F37178"/>
    <w:rsid w:val="00F417B5"/>
    <w:rsid w:val="00F42BA7"/>
    <w:rsid w:val="00F464F8"/>
    <w:rsid w:val="00F53625"/>
    <w:rsid w:val="00F5394E"/>
    <w:rsid w:val="00F60AD7"/>
    <w:rsid w:val="00F61081"/>
    <w:rsid w:val="00F6416C"/>
    <w:rsid w:val="00F721E2"/>
    <w:rsid w:val="00F72C34"/>
    <w:rsid w:val="00F81559"/>
    <w:rsid w:val="00F81909"/>
    <w:rsid w:val="00F823C2"/>
    <w:rsid w:val="00F83246"/>
    <w:rsid w:val="00F85851"/>
    <w:rsid w:val="00F8680A"/>
    <w:rsid w:val="00F915ED"/>
    <w:rsid w:val="00FA0985"/>
    <w:rsid w:val="00FA2BCC"/>
    <w:rsid w:val="00FA5737"/>
    <w:rsid w:val="00FA70EC"/>
    <w:rsid w:val="00FA7D52"/>
    <w:rsid w:val="00FB3C5A"/>
    <w:rsid w:val="00FB3F4C"/>
    <w:rsid w:val="00FB5C94"/>
    <w:rsid w:val="00FB7351"/>
    <w:rsid w:val="00FB7717"/>
    <w:rsid w:val="00FC27E8"/>
    <w:rsid w:val="00FC3001"/>
    <w:rsid w:val="00FC74DB"/>
    <w:rsid w:val="00FD1731"/>
    <w:rsid w:val="00FD37A2"/>
    <w:rsid w:val="00FD3F64"/>
    <w:rsid w:val="00FD7019"/>
    <w:rsid w:val="00FD70CD"/>
    <w:rsid w:val="00FE0600"/>
    <w:rsid w:val="00FE0CC5"/>
    <w:rsid w:val="00FE57BB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3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DC0"/>
    <w:pPr>
      <w:tabs>
        <w:tab w:val="center" w:pos="4320"/>
        <w:tab w:val="right" w:pos="8640"/>
      </w:tabs>
    </w:pPr>
  </w:style>
  <w:style w:type="character" w:customStyle="1" w:styleId="ju--005fpara----char--char">
    <w:name w:val="ju--005fpara----char--char"/>
    <w:basedOn w:val="DefaultParagraphFont"/>
    <w:rsid w:val="00756D06"/>
  </w:style>
  <w:style w:type="paragraph" w:styleId="ListParagraph">
    <w:name w:val="List Paragraph"/>
    <w:basedOn w:val="Normal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semiHidden/>
    <w:rsid w:val="00E13E8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13E89"/>
    <w:rPr>
      <w:vertAlign w:val="superscript"/>
    </w:rPr>
  </w:style>
  <w:style w:type="paragraph" w:customStyle="1" w:styleId="Normalarial">
    <w:name w:val="Normal + arial"/>
    <w:aliases w:val="11 pt"/>
    <w:basedOn w:val="Normal"/>
    <w:rsid w:val="00D168C5"/>
    <w:pPr>
      <w:numPr>
        <w:numId w:val="1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rsid w:val="00C927C3"/>
  </w:style>
  <w:style w:type="character" w:styleId="CommentReference">
    <w:name w:val="annotation reference"/>
    <w:basedOn w:val="DefaultParagraphFont"/>
    <w:semiHidden/>
    <w:rsid w:val="00886621"/>
    <w:rPr>
      <w:sz w:val="16"/>
      <w:szCs w:val="16"/>
    </w:rPr>
  </w:style>
  <w:style w:type="paragraph" w:styleId="CommentText">
    <w:name w:val="annotation text"/>
    <w:basedOn w:val="Normal"/>
    <w:semiHidden/>
    <w:rsid w:val="008866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6621"/>
    <w:rPr>
      <w:b/>
      <w:bCs/>
    </w:rPr>
  </w:style>
  <w:style w:type="paragraph" w:customStyle="1" w:styleId="normal0">
    <w:name w:val="normal"/>
    <w:basedOn w:val="Normal"/>
    <w:uiPriority w:val="99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15407"/>
    <w:rPr>
      <w:color w:val="0000FF"/>
      <w:u w:val="single"/>
    </w:rPr>
  </w:style>
  <w:style w:type="paragraph" w:styleId="NormalWeb">
    <w:name w:val="Normal (Web)"/>
    <w:basedOn w:val="Normal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E3B8B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4678E"/>
    <w:rPr>
      <w:lang w:val="en-US" w:eastAsia="en-US" w:bidi="ar-SA"/>
    </w:rPr>
  </w:style>
  <w:style w:type="character" w:customStyle="1" w:styleId="contacttext">
    <w:name w:val="contacttext"/>
    <w:basedOn w:val="DefaultParagraphFont"/>
    <w:rsid w:val="00D757A9"/>
  </w:style>
  <w:style w:type="paragraph" w:customStyle="1" w:styleId="ListParagraph1">
    <w:name w:val="List Paragraph1"/>
    <w:basedOn w:val="Normal"/>
    <w:qFormat/>
    <w:rsid w:val="00D757A9"/>
    <w:pPr>
      <w:ind w:left="720"/>
    </w:pPr>
    <w:rPr>
      <w:lang w:eastAsia="en-GB"/>
    </w:rPr>
  </w:style>
  <w:style w:type="paragraph" w:customStyle="1" w:styleId="Default">
    <w:name w:val="Default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rsid w:val="00A525AE"/>
    <w:rPr>
      <w:sz w:val="24"/>
      <w:lang w:val="fr-FR" w:eastAsia="fr-FR" w:bidi="ar-SA"/>
    </w:rPr>
  </w:style>
  <w:style w:type="character" w:styleId="PageNumber">
    <w:name w:val="page number"/>
    <w:basedOn w:val="DefaultParagraphFont"/>
    <w:rsid w:val="006D4A3E"/>
  </w:style>
  <w:style w:type="character" w:customStyle="1" w:styleId="JuParaChar1">
    <w:name w:val="Ju_Para Char1"/>
    <w:basedOn w:val="DefaultParagraphFont"/>
    <w:rsid w:val="00344EAE"/>
    <w:rPr>
      <w:sz w:val="24"/>
      <w:lang w:val="en-GB" w:eastAsia="fr-FR" w:bidi="ar-SA"/>
    </w:rPr>
  </w:style>
  <w:style w:type="paragraph" w:customStyle="1" w:styleId="Akapitzlist">
    <w:name w:val="Akapit z listą"/>
    <w:basedOn w:val="Normal"/>
    <w:uiPriority w:val="34"/>
    <w:qFormat/>
    <w:rsid w:val="006F53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IBRAHIMI, Zurap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2012-03-15T23:00:00+00:00</Date_x0020_of_x0020_Adoption>
    <Case_x0020_Number xmlns="16f2acb5-7363-4076-9084-069fc3bb4325">086/10</Case_x0020_Number>
    <Type_x0020_of_x0020_Document xmlns="16f2acb5-7363-4076-9084-069fc3bb4325">Decision - Inadmissible</Type_x0020_of_x0020_Document>
    <_dlc_DocId xmlns="b9fab99d-1571-47f6-8995-3a195ef041f8">M5JDUUKXSQ5W-25-421</_dlc_DocId>
    <_dlc_DocIdUrl xmlns="b9fab99d-1571-47f6-8995-3a195ef041f8">
      <Url>http://prod.unmikonline.org/hrap/Eng/_layouts/DocIdRedir.aspx?ID=M5JDUUKXSQ5W-25-421</Url>
      <Description>M5JDUUKXSQ5W-25-421</Description>
    </_dlc_DocIdUrl>
    <_dlc_DocIdPersistId xmlns="b9fab99d-1571-47f6-8995-3a195ef041f8">false</_dlc_DocIdPersistId>
  </documentManagement>
</p:properties>
</file>

<file path=customXml/itemProps1.xml><?xml version="1.0" encoding="utf-8"?>
<ds:datastoreItem xmlns:ds="http://schemas.openxmlformats.org/officeDocument/2006/customXml" ds:itemID="{6547766C-D39F-461D-98E4-662CCCEAEC74}"/>
</file>

<file path=customXml/itemProps2.xml><?xml version="1.0" encoding="utf-8"?>
<ds:datastoreItem xmlns:ds="http://schemas.openxmlformats.org/officeDocument/2006/customXml" ds:itemID="{5C00B9C0-CBFF-43E9-A2BB-C7649254035E}"/>
</file>

<file path=customXml/itemProps3.xml><?xml version="1.0" encoding="utf-8"?>
<ds:datastoreItem xmlns:ds="http://schemas.openxmlformats.org/officeDocument/2006/customXml" ds:itemID="{79D7C9F4-CDBA-4BB7-AA6F-6B705FA1D019}"/>
</file>

<file path=customXml/itemProps4.xml><?xml version="1.0" encoding="utf-8"?>
<ds:datastoreItem xmlns:ds="http://schemas.openxmlformats.org/officeDocument/2006/customXml" ds:itemID="{40526E9A-D705-4955-8FEF-6DA0FA4F2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4062</Characters>
  <Application>Microsoft Office Word</Application>
  <DocSecurity>0</DocSecurity>
  <Lines>54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acesano</dc:creator>
  <cp:lastModifiedBy>bgardner</cp:lastModifiedBy>
  <cp:revision>2</cp:revision>
  <cp:lastPrinted>2012-03-14T10:23:00Z</cp:lastPrinted>
  <dcterms:created xsi:type="dcterms:W3CDTF">2012-04-13T13:38:00Z</dcterms:created>
  <dcterms:modified xsi:type="dcterms:W3CDTF">2012-04-13T13:38:00Z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222b4409-ed45-4509-9801-0b639c1747e4</vt:lpwstr>
  </property>
  <property fmtid="{D5CDD505-2E9C-101B-9397-08002B2CF9AE}" pid="4" name="Order">
    <vt:r8>42100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